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62" w:rsidRPr="00A570E3" w:rsidRDefault="00EC3062" w:rsidP="00A570E3">
      <w:pPr>
        <w:spacing w:after="225" w:line="240" w:lineRule="auto"/>
        <w:jc w:val="center"/>
        <w:outlineLvl w:val="0"/>
        <w:rPr>
          <w:rFonts w:ascii="Times New Roman" w:eastAsia="Times New Roman" w:hAnsi="Times New Roman" w:cs="Times New Roman"/>
          <w:color w:val="342E2F"/>
          <w:kern w:val="36"/>
          <w:sz w:val="36"/>
          <w:szCs w:val="36"/>
          <w:lang w:eastAsia="ru-RU"/>
        </w:rPr>
      </w:pPr>
      <w:r w:rsidRPr="00A570E3">
        <w:rPr>
          <w:rFonts w:ascii="Times New Roman" w:eastAsia="Times New Roman" w:hAnsi="Times New Roman" w:cs="Times New Roman"/>
          <w:color w:val="342E2F"/>
          <w:kern w:val="36"/>
          <w:sz w:val="36"/>
          <w:szCs w:val="36"/>
          <w:lang w:eastAsia="ru-RU"/>
        </w:rPr>
        <w:t>Раскрытие информации</w:t>
      </w:r>
    </w:p>
    <w:p w:rsidR="00EC3062" w:rsidRPr="00A570E3" w:rsidRDefault="00EC3062" w:rsidP="00EC3062">
      <w:pPr>
        <w:numPr>
          <w:ilvl w:val="0"/>
          <w:numId w:val="1"/>
        </w:numPr>
        <w:spacing w:line="240" w:lineRule="auto"/>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bdr w:val="none" w:sz="0" w:space="0" w:color="auto" w:frame="1"/>
          <w:lang w:eastAsia="ru-RU"/>
        </w:rPr>
        <w:t>Раскрываемая информация в соответствии с Постановлением Правительства Российской Федерации от 21.01.2004 г. № 24 «Об утверждении стандартов раскрытия информации субъектами оптового и розничных рынков электрической энергии»</w:t>
      </w:r>
    </w:p>
    <w:p w:rsidR="00EC3062" w:rsidRPr="00A570E3" w:rsidRDefault="00FB6DF5" w:rsidP="00EC3062">
      <w:pPr>
        <w:spacing w:after="0" w:line="240" w:lineRule="auto"/>
        <w:jc w:val="both"/>
        <w:outlineLvl w:val="2"/>
        <w:rPr>
          <w:rFonts w:ascii="Times New Roman" w:eastAsia="Times New Roman" w:hAnsi="Times New Roman" w:cs="Times New Roman"/>
          <w:color w:val="333333"/>
          <w:bdr w:val="none" w:sz="0" w:space="0" w:color="auto" w:frame="1"/>
          <w:lang w:eastAsia="ru-RU"/>
        </w:rPr>
      </w:pPr>
      <w:r w:rsidRPr="00A570E3">
        <w:rPr>
          <w:rFonts w:ascii="Times New Roman" w:eastAsia="Times New Roman" w:hAnsi="Times New Roman" w:cs="Times New Roman"/>
          <w:color w:val="333333"/>
          <w:bdr w:val="none" w:sz="0" w:space="0" w:color="auto" w:frame="1"/>
          <w:lang w:eastAsia="ru-RU"/>
        </w:rPr>
        <w:t>По гл.II</w:t>
      </w:r>
      <w:r w:rsidR="00EC3062" w:rsidRPr="00A570E3">
        <w:rPr>
          <w:rFonts w:ascii="Times New Roman" w:eastAsia="Times New Roman" w:hAnsi="Times New Roman" w:cs="Times New Roman"/>
          <w:color w:val="333333"/>
          <w:bdr w:val="none" w:sz="0" w:space="0" w:color="auto" w:frame="1"/>
          <w:lang w:eastAsia="ru-RU"/>
        </w:rPr>
        <w:t>11 а</w:t>
      </w:r>
      <w:r w:rsidR="008151DD" w:rsidRPr="00A570E3">
        <w:rPr>
          <w:rFonts w:ascii="Times New Roman" w:eastAsia="Times New Roman" w:hAnsi="Times New Roman" w:cs="Times New Roman"/>
          <w:color w:val="333333"/>
          <w:bdr w:val="none" w:sz="0" w:space="0" w:color="auto" w:frame="1"/>
          <w:lang w:eastAsia="ru-RU"/>
        </w:rPr>
        <w:t>)</w:t>
      </w:r>
      <w:r w:rsidR="00EC3062" w:rsidRPr="00A570E3">
        <w:rPr>
          <w:rFonts w:ascii="Times New Roman" w:eastAsia="Times New Roman" w:hAnsi="Times New Roman" w:cs="Times New Roman"/>
          <w:color w:val="333333"/>
          <w:bdr w:val="none" w:sz="0" w:space="0" w:color="auto" w:frame="1"/>
          <w:lang w:eastAsia="ru-RU"/>
        </w:rPr>
        <w:t xml:space="preserve"> о ценах (тарифах) на товары (работы, услуги) субъектов естественных монополий:</w:t>
      </w:r>
    </w:p>
    <w:p w:rsidR="00EC3062" w:rsidRPr="00A570E3" w:rsidRDefault="00EC3062" w:rsidP="00EC3062">
      <w:pPr>
        <w:spacing w:before="120" w:after="120" w:line="240" w:lineRule="auto"/>
        <w:ind w:firstLine="708"/>
        <w:jc w:val="both"/>
        <w:rPr>
          <w:rFonts w:ascii="Times New Roman" w:eastAsia="Calibri" w:hAnsi="Times New Roman" w:cs="Times New Roman"/>
          <w:bCs/>
          <w:kern w:val="3"/>
          <w:sz w:val="24"/>
          <w:szCs w:val="24"/>
          <w:lang w:eastAsia="ru-RU"/>
        </w:rPr>
      </w:pPr>
      <w:r w:rsidRPr="00A570E3">
        <w:rPr>
          <w:rFonts w:ascii="Times New Roman" w:eastAsia="Calibri" w:hAnsi="Times New Roman" w:cs="Times New Roman"/>
          <w:bCs/>
          <w:kern w:val="3"/>
          <w:sz w:val="24"/>
          <w:szCs w:val="24"/>
          <w:lang w:eastAsia="ru-RU"/>
        </w:rPr>
        <w:t>На 201</w:t>
      </w:r>
      <w:r w:rsidR="005040A0" w:rsidRPr="00A570E3">
        <w:rPr>
          <w:rFonts w:ascii="Times New Roman" w:eastAsia="Calibri" w:hAnsi="Times New Roman" w:cs="Times New Roman"/>
          <w:bCs/>
          <w:kern w:val="3"/>
          <w:sz w:val="24"/>
          <w:szCs w:val="24"/>
          <w:lang w:eastAsia="ru-RU"/>
        </w:rPr>
        <w:t>7</w:t>
      </w:r>
      <w:r w:rsidRPr="00A570E3">
        <w:rPr>
          <w:rFonts w:ascii="Times New Roman" w:eastAsia="Calibri" w:hAnsi="Times New Roman" w:cs="Times New Roman"/>
          <w:bCs/>
          <w:kern w:val="3"/>
          <w:sz w:val="24"/>
          <w:szCs w:val="24"/>
          <w:lang w:eastAsia="ru-RU"/>
        </w:rPr>
        <w:t xml:space="preserve"> год для взаиморасчетов между сетевыми организациями </w:t>
      </w:r>
      <w:r w:rsidR="00A570E3" w:rsidRPr="00A570E3">
        <w:rPr>
          <w:rFonts w:ascii="Times New Roman" w:eastAsia="Calibri" w:hAnsi="Times New Roman" w:cs="Times New Roman"/>
          <w:bCs/>
          <w:kern w:val="3"/>
          <w:sz w:val="24"/>
          <w:szCs w:val="24"/>
          <w:lang w:eastAsia="ru-RU"/>
        </w:rPr>
        <w:t xml:space="preserve">             </w:t>
      </w:r>
      <w:r w:rsidR="00761206">
        <w:rPr>
          <w:rFonts w:ascii="Times New Roman" w:eastAsia="Calibri" w:hAnsi="Times New Roman" w:cs="Times New Roman"/>
          <w:bCs/>
          <w:kern w:val="3"/>
          <w:sz w:val="24"/>
          <w:szCs w:val="24"/>
          <w:lang w:eastAsia="ru-RU"/>
        </w:rPr>
        <w:t xml:space="preserve">            </w:t>
      </w:r>
      <w:r w:rsidR="00A570E3" w:rsidRPr="00A570E3">
        <w:rPr>
          <w:rFonts w:ascii="Times New Roman" w:eastAsia="Calibri" w:hAnsi="Times New Roman" w:cs="Times New Roman"/>
          <w:bCs/>
          <w:kern w:val="3"/>
          <w:sz w:val="24"/>
          <w:szCs w:val="24"/>
          <w:lang w:eastAsia="ru-RU"/>
        </w:rPr>
        <w:t xml:space="preserve">         </w:t>
      </w:r>
      <w:r w:rsidRPr="00A570E3">
        <w:rPr>
          <w:rFonts w:ascii="Times New Roman" w:eastAsia="Calibri" w:hAnsi="Times New Roman" w:cs="Times New Roman"/>
          <w:bCs/>
          <w:kern w:val="3"/>
          <w:sz w:val="24"/>
          <w:szCs w:val="24"/>
          <w:lang w:eastAsia="ru-RU"/>
        </w:rPr>
        <w:t>АО «</w:t>
      </w:r>
      <w:proofErr w:type="spellStart"/>
      <w:r w:rsidRPr="00A570E3">
        <w:rPr>
          <w:rFonts w:ascii="Times New Roman" w:eastAsia="Calibri" w:hAnsi="Times New Roman" w:cs="Times New Roman"/>
          <w:bCs/>
          <w:kern w:val="3"/>
          <w:sz w:val="24"/>
          <w:szCs w:val="24"/>
          <w:lang w:eastAsia="ru-RU"/>
        </w:rPr>
        <w:t>Янтарьэнерго</w:t>
      </w:r>
      <w:proofErr w:type="spellEnd"/>
      <w:r w:rsidRPr="00A570E3">
        <w:rPr>
          <w:rFonts w:ascii="Times New Roman" w:eastAsia="Calibri" w:hAnsi="Times New Roman" w:cs="Times New Roman"/>
          <w:bCs/>
          <w:kern w:val="3"/>
          <w:sz w:val="24"/>
          <w:szCs w:val="24"/>
          <w:lang w:eastAsia="ru-RU"/>
        </w:rPr>
        <w:t xml:space="preserve">» и </w:t>
      </w:r>
      <w:r w:rsidR="00A570E3" w:rsidRPr="00A570E3">
        <w:rPr>
          <w:rFonts w:ascii="Times New Roman" w:eastAsia="Calibri" w:hAnsi="Times New Roman" w:cs="Times New Roman"/>
          <w:bCs/>
          <w:kern w:val="3"/>
          <w:sz w:val="24"/>
          <w:szCs w:val="24"/>
          <w:lang w:eastAsia="ru-RU"/>
        </w:rPr>
        <w:t xml:space="preserve"> </w:t>
      </w:r>
      <w:r w:rsidRPr="00A570E3">
        <w:rPr>
          <w:rFonts w:ascii="Times New Roman" w:eastAsia="Calibri" w:hAnsi="Times New Roman" w:cs="Times New Roman"/>
          <w:bCs/>
          <w:kern w:val="3"/>
          <w:sz w:val="24"/>
          <w:szCs w:val="24"/>
          <w:lang w:eastAsia="ru-RU"/>
        </w:rPr>
        <w:t>ООО «</w:t>
      </w:r>
      <w:r w:rsidR="002F2DC2" w:rsidRPr="00A570E3">
        <w:rPr>
          <w:rFonts w:ascii="Times New Roman" w:eastAsia="Calibri" w:hAnsi="Times New Roman" w:cs="Times New Roman"/>
          <w:bCs/>
          <w:kern w:val="3"/>
          <w:sz w:val="24"/>
          <w:szCs w:val="24"/>
          <w:lang w:eastAsia="ru-RU"/>
        </w:rPr>
        <w:t>ЭнергоСеть</w:t>
      </w:r>
      <w:r w:rsidRPr="00A570E3">
        <w:rPr>
          <w:rFonts w:ascii="Times New Roman" w:eastAsia="Calibri" w:hAnsi="Times New Roman" w:cs="Times New Roman"/>
          <w:bCs/>
          <w:kern w:val="3"/>
          <w:sz w:val="24"/>
          <w:szCs w:val="24"/>
          <w:lang w:eastAsia="ru-RU"/>
        </w:rPr>
        <w:t>» приказом Службы по государственному регулированию цен и тарифов Калининградской области от 2</w:t>
      </w:r>
      <w:r w:rsidR="005040A0" w:rsidRPr="00A570E3">
        <w:rPr>
          <w:rFonts w:ascii="Times New Roman" w:eastAsia="Calibri" w:hAnsi="Times New Roman" w:cs="Times New Roman"/>
          <w:bCs/>
          <w:kern w:val="3"/>
          <w:sz w:val="24"/>
          <w:szCs w:val="24"/>
          <w:lang w:eastAsia="ru-RU"/>
        </w:rPr>
        <w:t>2</w:t>
      </w:r>
      <w:r w:rsidRPr="00A570E3">
        <w:rPr>
          <w:rFonts w:ascii="Times New Roman" w:eastAsia="Calibri" w:hAnsi="Times New Roman" w:cs="Times New Roman"/>
          <w:bCs/>
          <w:kern w:val="3"/>
          <w:sz w:val="24"/>
          <w:szCs w:val="24"/>
          <w:lang w:eastAsia="ru-RU"/>
        </w:rPr>
        <w:t>.12.201</w:t>
      </w:r>
      <w:r w:rsidR="005040A0" w:rsidRPr="00A570E3">
        <w:rPr>
          <w:rFonts w:ascii="Times New Roman" w:eastAsia="Calibri" w:hAnsi="Times New Roman" w:cs="Times New Roman"/>
          <w:bCs/>
          <w:kern w:val="3"/>
          <w:sz w:val="24"/>
          <w:szCs w:val="24"/>
          <w:lang w:eastAsia="ru-RU"/>
        </w:rPr>
        <w:t>6</w:t>
      </w:r>
      <w:r w:rsidRPr="00A570E3">
        <w:rPr>
          <w:rFonts w:ascii="Times New Roman" w:eastAsia="Calibri" w:hAnsi="Times New Roman" w:cs="Times New Roman"/>
          <w:bCs/>
          <w:kern w:val="3"/>
          <w:sz w:val="24"/>
          <w:szCs w:val="24"/>
          <w:lang w:eastAsia="ru-RU"/>
        </w:rPr>
        <w:t xml:space="preserve"> г. № </w:t>
      </w:r>
      <w:r w:rsidR="005040A0" w:rsidRPr="00A570E3">
        <w:rPr>
          <w:rFonts w:ascii="Times New Roman" w:eastAsia="Calibri" w:hAnsi="Times New Roman" w:cs="Times New Roman"/>
          <w:bCs/>
          <w:kern w:val="3"/>
          <w:sz w:val="24"/>
          <w:szCs w:val="24"/>
          <w:lang w:eastAsia="ru-RU"/>
        </w:rPr>
        <w:t>144</w:t>
      </w:r>
      <w:r w:rsidRPr="00A570E3">
        <w:rPr>
          <w:rFonts w:ascii="Times New Roman" w:eastAsia="Calibri" w:hAnsi="Times New Roman" w:cs="Times New Roman"/>
          <w:bCs/>
          <w:kern w:val="3"/>
          <w:sz w:val="24"/>
          <w:szCs w:val="24"/>
          <w:lang w:eastAsia="ru-RU"/>
        </w:rPr>
        <w:t>-0</w:t>
      </w:r>
      <w:r w:rsidR="005040A0" w:rsidRPr="00A570E3">
        <w:rPr>
          <w:rFonts w:ascii="Times New Roman" w:eastAsia="Calibri" w:hAnsi="Times New Roman" w:cs="Times New Roman"/>
          <w:bCs/>
          <w:kern w:val="3"/>
          <w:sz w:val="24"/>
          <w:szCs w:val="24"/>
          <w:lang w:eastAsia="ru-RU"/>
        </w:rPr>
        <w:t>7</w:t>
      </w:r>
      <w:r w:rsidRPr="00A570E3">
        <w:rPr>
          <w:rFonts w:ascii="Times New Roman" w:eastAsia="Calibri" w:hAnsi="Times New Roman" w:cs="Times New Roman"/>
          <w:bCs/>
          <w:kern w:val="3"/>
          <w:sz w:val="24"/>
          <w:szCs w:val="24"/>
          <w:lang w:eastAsia="ru-RU"/>
        </w:rPr>
        <w:t>э/1</w:t>
      </w:r>
      <w:r w:rsidR="005040A0" w:rsidRPr="00A570E3">
        <w:rPr>
          <w:rFonts w:ascii="Times New Roman" w:eastAsia="Calibri" w:hAnsi="Times New Roman" w:cs="Times New Roman"/>
          <w:bCs/>
          <w:kern w:val="3"/>
          <w:sz w:val="24"/>
          <w:szCs w:val="24"/>
          <w:lang w:eastAsia="ru-RU"/>
        </w:rPr>
        <w:t>6</w:t>
      </w:r>
      <w:r w:rsidR="00D6023A" w:rsidRPr="00A570E3">
        <w:rPr>
          <w:rFonts w:ascii="Times New Roman" w:eastAsia="Calibri" w:hAnsi="Times New Roman" w:cs="Times New Roman"/>
          <w:bCs/>
          <w:kern w:val="3"/>
          <w:sz w:val="24"/>
          <w:szCs w:val="24"/>
          <w:lang w:eastAsia="ru-RU"/>
        </w:rPr>
        <w:t>(приказ о</w:t>
      </w:r>
      <w:r w:rsidR="00A570E3">
        <w:rPr>
          <w:rFonts w:ascii="Times New Roman" w:eastAsia="Calibri" w:hAnsi="Times New Roman" w:cs="Times New Roman"/>
          <w:bCs/>
          <w:kern w:val="3"/>
          <w:sz w:val="24"/>
          <w:szCs w:val="24"/>
          <w:lang w:eastAsia="ru-RU"/>
        </w:rPr>
        <w:t>фициально опубликован в газете «</w:t>
      </w:r>
      <w:proofErr w:type="gramStart"/>
      <w:r w:rsidR="00A570E3">
        <w:rPr>
          <w:rFonts w:ascii="Times New Roman" w:eastAsia="Calibri" w:hAnsi="Times New Roman" w:cs="Times New Roman"/>
          <w:bCs/>
          <w:kern w:val="3"/>
          <w:sz w:val="24"/>
          <w:szCs w:val="24"/>
          <w:lang w:eastAsia="ru-RU"/>
        </w:rPr>
        <w:t>Калининградская</w:t>
      </w:r>
      <w:proofErr w:type="gramEnd"/>
      <w:r w:rsidR="00A570E3">
        <w:rPr>
          <w:rFonts w:ascii="Times New Roman" w:eastAsia="Calibri" w:hAnsi="Times New Roman" w:cs="Times New Roman"/>
          <w:bCs/>
          <w:kern w:val="3"/>
          <w:sz w:val="24"/>
          <w:szCs w:val="24"/>
          <w:lang w:eastAsia="ru-RU"/>
        </w:rPr>
        <w:t xml:space="preserve"> правда» </w:t>
      </w:r>
      <w:r w:rsidR="005040A0" w:rsidRPr="00A570E3">
        <w:rPr>
          <w:rFonts w:ascii="Times New Roman" w:eastAsia="Calibri" w:hAnsi="Times New Roman" w:cs="Times New Roman"/>
          <w:bCs/>
          <w:kern w:val="3"/>
          <w:sz w:val="24"/>
          <w:szCs w:val="24"/>
          <w:lang w:eastAsia="ru-RU"/>
        </w:rPr>
        <w:t>28</w:t>
      </w:r>
      <w:r w:rsidR="00D6023A" w:rsidRPr="00A570E3">
        <w:rPr>
          <w:rFonts w:ascii="Times New Roman" w:eastAsia="Calibri" w:hAnsi="Times New Roman" w:cs="Times New Roman"/>
          <w:bCs/>
          <w:kern w:val="3"/>
          <w:sz w:val="24"/>
          <w:szCs w:val="24"/>
          <w:lang w:eastAsia="ru-RU"/>
        </w:rPr>
        <w:t>.12.201</w:t>
      </w:r>
      <w:r w:rsidR="005040A0" w:rsidRPr="00A570E3">
        <w:rPr>
          <w:rFonts w:ascii="Times New Roman" w:eastAsia="Calibri" w:hAnsi="Times New Roman" w:cs="Times New Roman"/>
          <w:bCs/>
          <w:kern w:val="3"/>
          <w:sz w:val="24"/>
          <w:szCs w:val="24"/>
          <w:lang w:eastAsia="ru-RU"/>
        </w:rPr>
        <w:t>6</w:t>
      </w:r>
      <w:r w:rsidR="00D6023A" w:rsidRPr="00A570E3">
        <w:rPr>
          <w:rFonts w:ascii="Times New Roman" w:eastAsia="Calibri" w:hAnsi="Times New Roman" w:cs="Times New Roman"/>
          <w:bCs/>
          <w:kern w:val="3"/>
          <w:sz w:val="24"/>
          <w:szCs w:val="24"/>
          <w:lang w:eastAsia="ru-RU"/>
        </w:rPr>
        <w:t xml:space="preserve"> г. </w:t>
      </w:r>
      <w:r w:rsidR="00A570E3">
        <w:rPr>
          <w:rFonts w:ascii="Times New Roman" w:eastAsia="Calibri" w:hAnsi="Times New Roman" w:cs="Times New Roman"/>
          <w:bCs/>
          <w:kern w:val="3"/>
          <w:sz w:val="24"/>
          <w:szCs w:val="24"/>
          <w:lang w:eastAsia="ru-RU"/>
        </w:rPr>
        <w:t xml:space="preserve">         </w:t>
      </w:r>
      <w:r w:rsidR="00D6023A" w:rsidRPr="00A570E3">
        <w:rPr>
          <w:rFonts w:ascii="Times New Roman" w:eastAsia="Calibri" w:hAnsi="Times New Roman" w:cs="Times New Roman"/>
          <w:bCs/>
          <w:kern w:val="3"/>
          <w:sz w:val="24"/>
          <w:szCs w:val="24"/>
          <w:lang w:eastAsia="ru-RU"/>
        </w:rPr>
        <w:t>N 24</w:t>
      </w:r>
      <w:r w:rsidR="005040A0" w:rsidRPr="00A570E3">
        <w:rPr>
          <w:rFonts w:ascii="Times New Roman" w:eastAsia="Calibri" w:hAnsi="Times New Roman" w:cs="Times New Roman"/>
          <w:bCs/>
          <w:kern w:val="3"/>
          <w:sz w:val="24"/>
          <w:szCs w:val="24"/>
          <w:lang w:eastAsia="ru-RU"/>
        </w:rPr>
        <w:t>2</w:t>
      </w:r>
      <w:r w:rsidR="00D6023A" w:rsidRPr="00A570E3">
        <w:rPr>
          <w:rFonts w:ascii="Times New Roman" w:eastAsia="Calibri" w:hAnsi="Times New Roman" w:cs="Times New Roman"/>
          <w:bCs/>
          <w:kern w:val="3"/>
          <w:sz w:val="24"/>
          <w:szCs w:val="24"/>
          <w:lang w:eastAsia="ru-RU"/>
        </w:rPr>
        <w:t>)</w:t>
      </w:r>
      <w:r w:rsidRPr="00A570E3">
        <w:rPr>
          <w:rFonts w:ascii="Times New Roman" w:eastAsia="Calibri" w:hAnsi="Times New Roman" w:cs="Times New Roman"/>
          <w:bCs/>
          <w:kern w:val="3"/>
          <w:sz w:val="24"/>
          <w:szCs w:val="24"/>
          <w:lang w:eastAsia="ru-RU"/>
        </w:rPr>
        <w:t> утверждены индивидуальные тарифы на услуги по передаче электрической энергии с календарной разбивкой:</w:t>
      </w:r>
    </w:p>
    <w:p w:rsidR="00EC3062" w:rsidRPr="00A570E3" w:rsidRDefault="00EC3062" w:rsidP="00EC3062">
      <w:pPr>
        <w:spacing w:after="0" w:line="240" w:lineRule="auto"/>
        <w:jc w:val="right"/>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Т</w:t>
      </w:r>
      <w:r w:rsidRPr="00A570E3">
        <w:rPr>
          <w:rFonts w:ascii="Times New Roman" w:eastAsia="Calibri" w:hAnsi="Times New Roman" w:cs="Times New Roman"/>
          <w:bCs/>
          <w:kern w:val="3"/>
          <w:sz w:val="24"/>
          <w:szCs w:val="24"/>
          <w:lang w:eastAsia="ru-RU"/>
        </w:rPr>
        <w:t xml:space="preserve">аблица </w:t>
      </w:r>
    </w:p>
    <w:tbl>
      <w:tblPr>
        <w:tblW w:w="9639" w:type="dxa"/>
        <w:tblInd w:w="108" w:type="dxa"/>
        <w:tblLayout w:type="fixed"/>
        <w:tblLook w:val="04A0"/>
      </w:tblPr>
      <w:tblGrid>
        <w:gridCol w:w="2268"/>
        <w:gridCol w:w="1276"/>
        <w:gridCol w:w="1418"/>
        <w:gridCol w:w="1134"/>
        <w:gridCol w:w="1134"/>
        <w:gridCol w:w="1275"/>
        <w:gridCol w:w="1134"/>
      </w:tblGrid>
      <w:tr w:rsidR="00EC3062" w:rsidRPr="00A570E3" w:rsidTr="0091554F">
        <w:trPr>
          <w:trHeight w:val="270"/>
        </w:trPr>
        <w:tc>
          <w:tcPr>
            <w:tcW w:w="2268" w:type="dxa"/>
            <w:vMerge w:val="restart"/>
            <w:tcBorders>
              <w:top w:val="single" w:sz="4" w:space="0" w:color="auto"/>
              <w:left w:val="single" w:sz="4" w:space="0" w:color="auto"/>
              <w:bottom w:val="nil"/>
              <w:right w:val="nil"/>
            </w:tcBorders>
            <w:hideMark/>
          </w:tcPr>
          <w:p w:rsidR="00EC3062" w:rsidRPr="00A570E3" w:rsidRDefault="00EC3062" w:rsidP="00EC3062">
            <w:pPr>
              <w:spacing w:after="0" w:line="240" w:lineRule="auto"/>
              <w:jc w:val="center"/>
              <w:rPr>
                <w:rFonts w:ascii="Times New Roman" w:eastAsia="Times New Roman" w:hAnsi="Times New Roman" w:cs="Times New Roman"/>
                <w:bCs/>
                <w:sz w:val="18"/>
                <w:szCs w:val="18"/>
                <w:lang w:eastAsia="ru-RU"/>
              </w:rPr>
            </w:pPr>
            <w:r w:rsidRPr="00A570E3">
              <w:rPr>
                <w:rFonts w:ascii="Times New Roman" w:eastAsia="Times New Roman" w:hAnsi="Times New Roman" w:cs="Times New Roman"/>
                <w:bCs/>
                <w:sz w:val="18"/>
                <w:szCs w:val="18"/>
                <w:lang w:eastAsia="ru-RU"/>
              </w:rPr>
              <w:t>Наименование сетевых организаций</w:t>
            </w:r>
          </w:p>
        </w:tc>
        <w:tc>
          <w:tcPr>
            <w:tcW w:w="3828" w:type="dxa"/>
            <w:gridSpan w:val="3"/>
            <w:tcBorders>
              <w:top w:val="single" w:sz="4" w:space="0" w:color="auto"/>
              <w:left w:val="single" w:sz="4" w:space="0" w:color="auto"/>
              <w:bottom w:val="single" w:sz="4" w:space="0" w:color="auto"/>
              <w:right w:val="nil"/>
            </w:tcBorders>
            <w:noWrap/>
            <w:hideMark/>
          </w:tcPr>
          <w:p w:rsidR="00EC3062" w:rsidRPr="00A570E3" w:rsidRDefault="00EC3062" w:rsidP="005040A0">
            <w:pPr>
              <w:spacing w:after="0" w:line="240" w:lineRule="auto"/>
              <w:jc w:val="center"/>
              <w:rPr>
                <w:rFonts w:ascii="Times New Roman" w:eastAsia="Times New Roman" w:hAnsi="Times New Roman" w:cs="Times New Roman"/>
                <w:bCs/>
                <w:lang w:eastAsia="ru-RU"/>
              </w:rPr>
            </w:pPr>
            <w:r w:rsidRPr="00A570E3">
              <w:rPr>
                <w:rFonts w:ascii="Times New Roman" w:eastAsia="Times New Roman" w:hAnsi="Times New Roman" w:cs="Times New Roman"/>
                <w:bCs/>
                <w:lang w:eastAsia="ru-RU"/>
              </w:rPr>
              <w:t>1 полугодие 201</w:t>
            </w:r>
            <w:r w:rsidR="005040A0" w:rsidRPr="00A570E3">
              <w:rPr>
                <w:rFonts w:ascii="Times New Roman" w:eastAsia="Times New Roman" w:hAnsi="Times New Roman" w:cs="Times New Roman"/>
                <w:bCs/>
                <w:lang w:eastAsia="ru-RU"/>
              </w:rPr>
              <w:t>7</w:t>
            </w:r>
            <w:r w:rsidRPr="00A570E3">
              <w:rPr>
                <w:rFonts w:ascii="Times New Roman" w:eastAsia="Times New Roman" w:hAnsi="Times New Roman" w:cs="Times New Roman"/>
                <w:bCs/>
                <w:lang w:eastAsia="ru-RU"/>
              </w:rPr>
              <w:t xml:space="preserve"> года</w:t>
            </w:r>
          </w:p>
        </w:tc>
        <w:tc>
          <w:tcPr>
            <w:tcW w:w="3543" w:type="dxa"/>
            <w:gridSpan w:val="3"/>
            <w:tcBorders>
              <w:top w:val="single" w:sz="4" w:space="0" w:color="auto"/>
              <w:left w:val="single" w:sz="4" w:space="0" w:color="auto"/>
              <w:bottom w:val="single" w:sz="4" w:space="0" w:color="auto"/>
              <w:right w:val="single" w:sz="4" w:space="0" w:color="auto"/>
            </w:tcBorders>
            <w:noWrap/>
            <w:hideMark/>
          </w:tcPr>
          <w:p w:rsidR="00EC3062" w:rsidRPr="00A570E3" w:rsidRDefault="00EC3062" w:rsidP="005040A0">
            <w:pPr>
              <w:spacing w:after="0" w:line="240" w:lineRule="auto"/>
              <w:jc w:val="center"/>
              <w:rPr>
                <w:rFonts w:ascii="Times New Roman" w:eastAsia="Times New Roman" w:hAnsi="Times New Roman" w:cs="Times New Roman"/>
                <w:bCs/>
                <w:lang w:eastAsia="ru-RU"/>
              </w:rPr>
            </w:pPr>
            <w:r w:rsidRPr="00A570E3">
              <w:rPr>
                <w:rFonts w:ascii="Times New Roman" w:eastAsia="Times New Roman" w:hAnsi="Times New Roman" w:cs="Times New Roman"/>
                <w:bCs/>
                <w:lang w:eastAsia="ru-RU"/>
              </w:rPr>
              <w:t>2 полугодие 201</w:t>
            </w:r>
            <w:r w:rsidR="005040A0" w:rsidRPr="00A570E3">
              <w:rPr>
                <w:rFonts w:ascii="Times New Roman" w:eastAsia="Times New Roman" w:hAnsi="Times New Roman" w:cs="Times New Roman"/>
                <w:bCs/>
                <w:lang w:eastAsia="ru-RU"/>
              </w:rPr>
              <w:t>7</w:t>
            </w:r>
            <w:r w:rsidRPr="00A570E3">
              <w:rPr>
                <w:rFonts w:ascii="Times New Roman" w:eastAsia="Times New Roman" w:hAnsi="Times New Roman" w:cs="Times New Roman"/>
                <w:bCs/>
                <w:lang w:eastAsia="ru-RU"/>
              </w:rPr>
              <w:t xml:space="preserve"> года</w:t>
            </w:r>
          </w:p>
        </w:tc>
      </w:tr>
      <w:tr w:rsidR="00EC3062" w:rsidRPr="00A570E3" w:rsidTr="005040A0">
        <w:trPr>
          <w:trHeight w:val="570"/>
        </w:trPr>
        <w:tc>
          <w:tcPr>
            <w:tcW w:w="2268" w:type="dxa"/>
            <w:vMerge/>
            <w:tcBorders>
              <w:top w:val="single" w:sz="4" w:space="0" w:color="auto"/>
              <w:left w:val="single" w:sz="4" w:space="0" w:color="auto"/>
              <w:bottom w:val="nil"/>
              <w:right w:val="nil"/>
            </w:tcBorders>
            <w:vAlign w:val="center"/>
            <w:hideMark/>
          </w:tcPr>
          <w:p w:rsidR="00EC3062" w:rsidRPr="00A570E3" w:rsidRDefault="00EC3062" w:rsidP="00EC3062">
            <w:pPr>
              <w:spacing w:after="0" w:line="240" w:lineRule="auto"/>
              <w:rPr>
                <w:rFonts w:ascii="Times New Roman" w:eastAsia="Times New Roman" w:hAnsi="Times New Roman" w:cs="Times New Roman"/>
                <w:bCs/>
                <w:sz w:val="18"/>
                <w:szCs w:val="18"/>
                <w:lang w:eastAsia="ru-RU"/>
              </w:rPr>
            </w:pPr>
          </w:p>
        </w:tc>
        <w:tc>
          <w:tcPr>
            <w:tcW w:w="2694" w:type="dxa"/>
            <w:gridSpan w:val="2"/>
            <w:tcBorders>
              <w:top w:val="single" w:sz="4" w:space="0" w:color="auto"/>
              <w:left w:val="single" w:sz="4" w:space="0" w:color="auto"/>
              <w:bottom w:val="single" w:sz="4" w:space="0" w:color="auto"/>
              <w:right w:val="nil"/>
            </w:tcBorders>
            <w:vAlign w:val="center"/>
            <w:hideMark/>
          </w:tcPr>
          <w:p w:rsidR="00EC3062" w:rsidRPr="00A570E3" w:rsidRDefault="00EC3062" w:rsidP="00EC3062">
            <w:pPr>
              <w:spacing w:after="0" w:line="240" w:lineRule="auto"/>
              <w:jc w:val="center"/>
              <w:rPr>
                <w:rFonts w:ascii="Times New Roman" w:eastAsia="Times New Roman" w:hAnsi="Times New Roman" w:cs="Times New Roman"/>
                <w:bCs/>
                <w:sz w:val="18"/>
                <w:szCs w:val="18"/>
                <w:lang w:eastAsia="ru-RU"/>
              </w:rPr>
            </w:pPr>
            <w:r w:rsidRPr="00A570E3">
              <w:rPr>
                <w:rFonts w:ascii="Times New Roman" w:eastAsia="Times New Roman" w:hAnsi="Times New Roman" w:cs="Times New Roman"/>
                <w:bCs/>
                <w:sz w:val="18"/>
                <w:szCs w:val="18"/>
                <w:lang w:eastAsia="ru-RU"/>
              </w:rPr>
              <w:t>Двухставочный тариф*             (без учета НДС)</w:t>
            </w:r>
          </w:p>
        </w:tc>
        <w:tc>
          <w:tcPr>
            <w:tcW w:w="1134" w:type="dxa"/>
            <w:vMerge w:val="restart"/>
            <w:tcBorders>
              <w:top w:val="single" w:sz="4" w:space="0" w:color="auto"/>
              <w:left w:val="single" w:sz="4" w:space="0" w:color="auto"/>
              <w:bottom w:val="single" w:sz="4" w:space="0" w:color="auto"/>
              <w:right w:val="nil"/>
            </w:tcBorders>
            <w:hideMark/>
          </w:tcPr>
          <w:p w:rsidR="00EC3062" w:rsidRPr="00A570E3" w:rsidRDefault="00EC3062" w:rsidP="00EC3062">
            <w:pPr>
              <w:spacing w:after="0" w:line="240" w:lineRule="auto"/>
              <w:jc w:val="center"/>
              <w:rPr>
                <w:rFonts w:ascii="Times New Roman" w:eastAsia="Times New Roman" w:hAnsi="Times New Roman" w:cs="Times New Roman"/>
                <w:bCs/>
                <w:sz w:val="18"/>
                <w:szCs w:val="18"/>
                <w:lang w:eastAsia="ru-RU"/>
              </w:rPr>
            </w:pPr>
            <w:proofErr w:type="spellStart"/>
            <w:r w:rsidRPr="00A570E3">
              <w:rPr>
                <w:rFonts w:ascii="Times New Roman" w:eastAsia="Times New Roman" w:hAnsi="Times New Roman" w:cs="Times New Roman"/>
                <w:bCs/>
                <w:sz w:val="18"/>
                <w:szCs w:val="18"/>
                <w:lang w:eastAsia="ru-RU"/>
              </w:rPr>
              <w:t>Односта</w:t>
            </w:r>
            <w:proofErr w:type="spellEnd"/>
            <w:r w:rsidRPr="00A570E3">
              <w:rPr>
                <w:rFonts w:ascii="Times New Roman" w:eastAsia="Times New Roman" w:hAnsi="Times New Roman" w:cs="Times New Roman"/>
                <w:bCs/>
                <w:sz w:val="18"/>
                <w:szCs w:val="18"/>
                <w:lang w:eastAsia="ru-RU"/>
              </w:rPr>
              <w:t>-</w:t>
            </w:r>
          </w:p>
          <w:p w:rsidR="00EC3062" w:rsidRPr="00A570E3" w:rsidRDefault="00EC3062" w:rsidP="00EC3062">
            <w:pPr>
              <w:spacing w:after="0" w:line="240" w:lineRule="auto"/>
              <w:jc w:val="center"/>
              <w:rPr>
                <w:rFonts w:ascii="Times New Roman" w:eastAsia="Times New Roman" w:hAnsi="Times New Roman" w:cs="Times New Roman"/>
                <w:bCs/>
                <w:sz w:val="18"/>
                <w:szCs w:val="18"/>
                <w:lang w:eastAsia="ru-RU"/>
              </w:rPr>
            </w:pPr>
            <w:proofErr w:type="spellStart"/>
            <w:r w:rsidRPr="00A570E3">
              <w:rPr>
                <w:rFonts w:ascii="Times New Roman" w:eastAsia="Times New Roman" w:hAnsi="Times New Roman" w:cs="Times New Roman"/>
                <w:bCs/>
                <w:sz w:val="18"/>
                <w:szCs w:val="18"/>
                <w:lang w:eastAsia="ru-RU"/>
              </w:rPr>
              <w:t>вочный</w:t>
            </w:r>
            <w:proofErr w:type="spellEnd"/>
            <w:r w:rsidRPr="00A570E3">
              <w:rPr>
                <w:rFonts w:ascii="Times New Roman" w:eastAsia="Times New Roman" w:hAnsi="Times New Roman" w:cs="Times New Roman"/>
                <w:bCs/>
                <w:sz w:val="18"/>
                <w:szCs w:val="18"/>
                <w:lang w:eastAsia="ru-RU"/>
              </w:rPr>
              <w:t xml:space="preserve"> тариф* </w:t>
            </w:r>
          </w:p>
          <w:p w:rsidR="00EC3062" w:rsidRPr="00A570E3" w:rsidRDefault="00EC3062" w:rsidP="00EC3062">
            <w:pPr>
              <w:spacing w:after="0" w:line="240" w:lineRule="auto"/>
              <w:jc w:val="center"/>
              <w:rPr>
                <w:rFonts w:ascii="Times New Roman" w:eastAsia="Times New Roman" w:hAnsi="Times New Roman" w:cs="Times New Roman"/>
                <w:bCs/>
                <w:sz w:val="18"/>
                <w:szCs w:val="18"/>
                <w:lang w:eastAsia="ru-RU"/>
              </w:rPr>
            </w:pPr>
            <w:r w:rsidRPr="00A570E3">
              <w:rPr>
                <w:rFonts w:ascii="Times New Roman" w:eastAsia="Times New Roman" w:hAnsi="Times New Roman" w:cs="Times New Roman"/>
                <w:bCs/>
                <w:sz w:val="18"/>
                <w:szCs w:val="18"/>
                <w:lang w:eastAsia="ru-RU"/>
              </w:rPr>
              <w:t>(без учета НДС)</w:t>
            </w:r>
          </w:p>
        </w:tc>
        <w:tc>
          <w:tcPr>
            <w:tcW w:w="2409" w:type="dxa"/>
            <w:gridSpan w:val="2"/>
            <w:tcBorders>
              <w:top w:val="single" w:sz="4" w:space="0" w:color="auto"/>
              <w:left w:val="single" w:sz="4" w:space="0" w:color="auto"/>
              <w:bottom w:val="single" w:sz="4" w:space="0" w:color="auto"/>
              <w:right w:val="nil"/>
            </w:tcBorders>
            <w:vAlign w:val="center"/>
            <w:hideMark/>
          </w:tcPr>
          <w:p w:rsidR="00EC3062" w:rsidRPr="00A570E3" w:rsidRDefault="00EC3062" w:rsidP="00EC3062">
            <w:pPr>
              <w:spacing w:after="0" w:line="240" w:lineRule="auto"/>
              <w:jc w:val="center"/>
              <w:rPr>
                <w:rFonts w:ascii="Times New Roman" w:eastAsia="Times New Roman" w:hAnsi="Times New Roman" w:cs="Times New Roman"/>
                <w:bCs/>
                <w:sz w:val="18"/>
                <w:szCs w:val="18"/>
                <w:lang w:eastAsia="ru-RU"/>
              </w:rPr>
            </w:pPr>
            <w:r w:rsidRPr="00A570E3">
              <w:rPr>
                <w:rFonts w:ascii="Times New Roman" w:eastAsia="Times New Roman" w:hAnsi="Times New Roman" w:cs="Times New Roman"/>
                <w:bCs/>
                <w:sz w:val="18"/>
                <w:szCs w:val="18"/>
                <w:lang w:eastAsia="ru-RU"/>
              </w:rPr>
              <w:t>Двухставочный тариф*            (без учета НДС)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C3062" w:rsidRPr="00A570E3" w:rsidRDefault="00EC3062" w:rsidP="00EC3062">
            <w:pPr>
              <w:spacing w:after="0" w:line="240" w:lineRule="auto"/>
              <w:jc w:val="center"/>
              <w:rPr>
                <w:rFonts w:ascii="Times New Roman" w:eastAsia="Times New Roman" w:hAnsi="Times New Roman" w:cs="Times New Roman"/>
                <w:bCs/>
                <w:sz w:val="18"/>
                <w:szCs w:val="18"/>
                <w:lang w:eastAsia="ru-RU"/>
              </w:rPr>
            </w:pPr>
            <w:proofErr w:type="spellStart"/>
            <w:r w:rsidRPr="00A570E3">
              <w:rPr>
                <w:rFonts w:ascii="Times New Roman" w:eastAsia="Times New Roman" w:hAnsi="Times New Roman" w:cs="Times New Roman"/>
                <w:bCs/>
                <w:sz w:val="18"/>
                <w:szCs w:val="18"/>
                <w:lang w:eastAsia="ru-RU"/>
              </w:rPr>
              <w:t>Односта-вочный</w:t>
            </w:r>
            <w:proofErr w:type="spellEnd"/>
            <w:r w:rsidRPr="00A570E3">
              <w:rPr>
                <w:rFonts w:ascii="Times New Roman" w:eastAsia="Times New Roman" w:hAnsi="Times New Roman" w:cs="Times New Roman"/>
                <w:bCs/>
                <w:sz w:val="18"/>
                <w:szCs w:val="18"/>
                <w:lang w:eastAsia="ru-RU"/>
              </w:rPr>
              <w:t xml:space="preserve"> тариф* </w:t>
            </w:r>
          </w:p>
          <w:p w:rsidR="00EC3062" w:rsidRPr="00A570E3" w:rsidRDefault="00EC3062" w:rsidP="00EC3062">
            <w:pPr>
              <w:spacing w:after="0" w:line="240" w:lineRule="auto"/>
              <w:jc w:val="center"/>
              <w:rPr>
                <w:rFonts w:ascii="Times New Roman" w:eastAsia="Times New Roman" w:hAnsi="Times New Roman" w:cs="Times New Roman"/>
                <w:bCs/>
                <w:sz w:val="18"/>
                <w:szCs w:val="18"/>
                <w:lang w:eastAsia="ru-RU"/>
              </w:rPr>
            </w:pPr>
            <w:r w:rsidRPr="00A570E3">
              <w:rPr>
                <w:rFonts w:ascii="Times New Roman" w:eastAsia="Times New Roman" w:hAnsi="Times New Roman" w:cs="Times New Roman"/>
                <w:bCs/>
                <w:sz w:val="18"/>
                <w:szCs w:val="18"/>
                <w:lang w:eastAsia="ru-RU"/>
              </w:rPr>
              <w:t>(без учета НДС)</w:t>
            </w:r>
          </w:p>
        </w:tc>
      </w:tr>
      <w:tr w:rsidR="00EC3062" w:rsidRPr="00A570E3" w:rsidTr="005040A0">
        <w:trPr>
          <w:trHeight w:val="1080"/>
        </w:trPr>
        <w:tc>
          <w:tcPr>
            <w:tcW w:w="2268" w:type="dxa"/>
            <w:vMerge/>
            <w:tcBorders>
              <w:top w:val="single" w:sz="4" w:space="0" w:color="auto"/>
              <w:left w:val="single" w:sz="4" w:space="0" w:color="auto"/>
              <w:bottom w:val="nil"/>
              <w:right w:val="nil"/>
            </w:tcBorders>
            <w:vAlign w:val="center"/>
            <w:hideMark/>
          </w:tcPr>
          <w:p w:rsidR="00EC3062" w:rsidRPr="00A570E3" w:rsidRDefault="00EC3062" w:rsidP="00EC3062">
            <w:pPr>
              <w:spacing w:after="0" w:line="240" w:lineRule="auto"/>
              <w:rPr>
                <w:rFonts w:ascii="Times New Roman" w:eastAsia="Times New Roman" w:hAnsi="Times New Roman" w:cs="Times New Roman"/>
                <w:b/>
                <w:bCs/>
                <w:sz w:val="18"/>
                <w:szCs w:val="18"/>
                <w:lang w:eastAsia="ru-RU"/>
              </w:rPr>
            </w:pPr>
          </w:p>
        </w:tc>
        <w:tc>
          <w:tcPr>
            <w:tcW w:w="1276" w:type="dxa"/>
            <w:tcBorders>
              <w:top w:val="single" w:sz="4" w:space="0" w:color="auto"/>
              <w:left w:val="single" w:sz="4" w:space="0" w:color="auto"/>
              <w:bottom w:val="single" w:sz="4" w:space="0" w:color="auto"/>
              <w:right w:val="nil"/>
            </w:tcBorders>
            <w:hideMark/>
          </w:tcPr>
          <w:p w:rsidR="00EC3062" w:rsidRPr="00A570E3" w:rsidRDefault="00EC3062" w:rsidP="00EC3062">
            <w:pPr>
              <w:spacing w:after="0" w:line="240" w:lineRule="auto"/>
              <w:jc w:val="center"/>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 xml:space="preserve">ставка за содержание </w:t>
            </w:r>
            <w:proofErr w:type="spellStart"/>
            <w:proofErr w:type="gramStart"/>
            <w:r w:rsidRPr="00A570E3">
              <w:rPr>
                <w:rFonts w:ascii="Times New Roman" w:eastAsia="Times New Roman" w:hAnsi="Times New Roman" w:cs="Times New Roman"/>
                <w:sz w:val="18"/>
                <w:szCs w:val="18"/>
                <w:lang w:eastAsia="ru-RU"/>
              </w:rPr>
              <w:t>электричес-ких</w:t>
            </w:r>
            <w:proofErr w:type="spellEnd"/>
            <w:proofErr w:type="gramEnd"/>
            <w:r w:rsidRPr="00A570E3">
              <w:rPr>
                <w:rFonts w:ascii="Times New Roman" w:eastAsia="Times New Roman" w:hAnsi="Times New Roman" w:cs="Times New Roman"/>
                <w:sz w:val="18"/>
                <w:szCs w:val="18"/>
                <w:lang w:eastAsia="ru-RU"/>
              </w:rPr>
              <w:t xml:space="preserve"> сетей </w:t>
            </w:r>
          </w:p>
        </w:tc>
        <w:tc>
          <w:tcPr>
            <w:tcW w:w="1418" w:type="dxa"/>
            <w:tcBorders>
              <w:top w:val="single" w:sz="4" w:space="0" w:color="auto"/>
              <w:left w:val="single" w:sz="4" w:space="0" w:color="auto"/>
              <w:bottom w:val="single" w:sz="4" w:space="0" w:color="auto"/>
              <w:right w:val="nil"/>
            </w:tcBorders>
            <w:hideMark/>
          </w:tcPr>
          <w:p w:rsidR="00EC3062" w:rsidRPr="00A570E3" w:rsidRDefault="00EC3062" w:rsidP="00EC3062">
            <w:pPr>
              <w:spacing w:after="0" w:line="240" w:lineRule="auto"/>
              <w:jc w:val="center"/>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 xml:space="preserve">ставка на оплату </w:t>
            </w:r>
            <w:proofErr w:type="gramStart"/>
            <w:r w:rsidRPr="00A570E3">
              <w:rPr>
                <w:rFonts w:ascii="Times New Roman" w:eastAsia="Times New Roman" w:hAnsi="Times New Roman" w:cs="Times New Roman"/>
                <w:sz w:val="18"/>
                <w:szCs w:val="18"/>
                <w:lang w:eastAsia="ru-RU"/>
              </w:rPr>
              <w:t>технологичес-кого</w:t>
            </w:r>
            <w:proofErr w:type="gramEnd"/>
            <w:r w:rsidRPr="00A570E3">
              <w:rPr>
                <w:rFonts w:ascii="Times New Roman" w:eastAsia="Times New Roman" w:hAnsi="Times New Roman" w:cs="Times New Roman"/>
                <w:sz w:val="18"/>
                <w:szCs w:val="18"/>
                <w:lang w:eastAsia="ru-RU"/>
              </w:rPr>
              <w:t xml:space="preserve"> расхода (потерь)</w:t>
            </w:r>
          </w:p>
        </w:tc>
        <w:tc>
          <w:tcPr>
            <w:tcW w:w="1134" w:type="dxa"/>
            <w:vMerge/>
            <w:tcBorders>
              <w:top w:val="single" w:sz="4" w:space="0" w:color="auto"/>
              <w:left w:val="single" w:sz="4" w:space="0" w:color="auto"/>
              <w:bottom w:val="single" w:sz="4" w:space="0" w:color="auto"/>
              <w:right w:val="nil"/>
            </w:tcBorders>
            <w:vAlign w:val="center"/>
            <w:hideMark/>
          </w:tcPr>
          <w:p w:rsidR="00EC3062" w:rsidRPr="00A570E3" w:rsidRDefault="00EC3062" w:rsidP="00EC3062">
            <w:pPr>
              <w:spacing w:after="0" w:line="240" w:lineRule="auto"/>
              <w:rPr>
                <w:rFonts w:ascii="Times New Roman" w:eastAsia="Times New Roman" w:hAnsi="Times New Roman" w:cs="Times New Roman"/>
                <w:b/>
                <w:bCs/>
                <w:sz w:val="18"/>
                <w:szCs w:val="18"/>
                <w:lang w:eastAsia="ru-RU"/>
              </w:rPr>
            </w:pPr>
          </w:p>
        </w:tc>
        <w:tc>
          <w:tcPr>
            <w:tcW w:w="1134" w:type="dxa"/>
            <w:tcBorders>
              <w:top w:val="single" w:sz="4" w:space="0" w:color="auto"/>
              <w:left w:val="single" w:sz="4" w:space="0" w:color="auto"/>
              <w:bottom w:val="single" w:sz="4" w:space="0" w:color="auto"/>
              <w:right w:val="nil"/>
            </w:tcBorders>
            <w:hideMark/>
          </w:tcPr>
          <w:p w:rsidR="00EC3062" w:rsidRPr="00A570E3" w:rsidRDefault="00EC3062" w:rsidP="00EC3062">
            <w:pPr>
              <w:spacing w:after="0" w:line="240" w:lineRule="auto"/>
              <w:jc w:val="center"/>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 xml:space="preserve">ставка за содержание </w:t>
            </w:r>
            <w:proofErr w:type="spellStart"/>
            <w:proofErr w:type="gramStart"/>
            <w:r w:rsidRPr="00A570E3">
              <w:rPr>
                <w:rFonts w:ascii="Times New Roman" w:eastAsia="Times New Roman" w:hAnsi="Times New Roman" w:cs="Times New Roman"/>
                <w:sz w:val="18"/>
                <w:szCs w:val="18"/>
                <w:lang w:eastAsia="ru-RU"/>
              </w:rPr>
              <w:t>электричес-ких</w:t>
            </w:r>
            <w:proofErr w:type="spellEnd"/>
            <w:proofErr w:type="gramEnd"/>
            <w:r w:rsidRPr="00A570E3">
              <w:rPr>
                <w:rFonts w:ascii="Times New Roman" w:eastAsia="Times New Roman" w:hAnsi="Times New Roman" w:cs="Times New Roman"/>
                <w:sz w:val="18"/>
                <w:szCs w:val="18"/>
                <w:lang w:eastAsia="ru-RU"/>
              </w:rPr>
              <w:t xml:space="preserve"> сетей </w:t>
            </w:r>
          </w:p>
        </w:tc>
        <w:tc>
          <w:tcPr>
            <w:tcW w:w="1275" w:type="dxa"/>
            <w:tcBorders>
              <w:top w:val="single" w:sz="4" w:space="0" w:color="auto"/>
              <w:left w:val="single" w:sz="4" w:space="0" w:color="auto"/>
              <w:bottom w:val="single" w:sz="4" w:space="0" w:color="auto"/>
              <w:right w:val="nil"/>
            </w:tcBorders>
            <w:hideMark/>
          </w:tcPr>
          <w:p w:rsidR="00EC3062" w:rsidRPr="00A570E3" w:rsidRDefault="00EC3062" w:rsidP="00EC3062">
            <w:pPr>
              <w:spacing w:after="0" w:line="240" w:lineRule="auto"/>
              <w:jc w:val="center"/>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 xml:space="preserve">ставка на оплату </w:t>
            </w:r>
            <w:proofErr w:type="gramStart"/>
            <w:r w:rsidRPr="00A570E3">
              <w:rPr>
                <w:rFonts w:ascii="Times New Roman" w:eastAsia="Times New Roman" w:hAnsi="Times New Roman" w:cs="Times New Roman"/>
                <w:sz w:val="18"/>
                <w:szCs w:val="18"/>
                <w:lang w:eastAsia="ru-RU"/>
              </w:rPr>
              <w:t>технологичес-кого</w:t>
            </w:r>
            <w:proofErr w:type="gramEnd"/>
            <w:r w:rsidRPr="00A570E3">
              <w:rPr>
                <w:rFonts w:ascii="Times New Roman" w:eastAsia="Times New Roman" w:hAnsi="Times New Roman" w:cs="Times New Roman"/>
                <w:sz w:val="18"/>
                <w:szCs w:val="18"/>
                <w:lang w:eastAsia="ru-RU"/>
              </w:rPr>
              <w:t xml:space="preserve"> расхода (потерь)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3062" w:rsidRPr="00A570E3" w:rsidRDefault="00EC3062" w:rsidP="00EC3062">
            <w:pPr>
              <w:spacing w:after="0" w:line="240" w:lineRule="auto"/>
              <w:rPr>
                <w:rFonts w:ascii="Times New Roman" w:eastAsia="Times New Roman" w:hAnsi="Times New Roman" w:cs="Times New Roman"/>
                <w:b/>
                <w:bCs/>
                <w:sz w:val="18"/>
                <w:szCs w:val="18"/>
                <w:lang w:eastAsia="ru-RU"/>
              </w:rPr>
            </w:pPr>
          </w:p>
        </w:tc>
      </w:tr>
      <w:tr w:rsidR="00EC3062" w:rsidRPr="00A570E3" w:rsidTr="005040A0">
        <w:trPr>
          <w:trHeight w:val="264"/>
        </w:trPr>
        <w:tc>
          <w:tcPr>
            <w:tcW w:w="2268" w:type="dxa"/>
            <w:vMerge/>
            <w:tcBorders>
              <w:top w:val="single" w:sz="4" w:space="0" w:color="auto"/>
              <w:left w:val="single" w:sz="4" w:space="0" w:color="auto"/>
              <w:bottom w:val="single" w:sz="4" w:space="0" w:color="auto"/>
              <w:right w:val="nil"/>
            </w:tcBorders>
            <w:vAlign w:val="center"/>
            <w:hideMark/>
          </w:tcPr>
          <w:p w:rsidR="00EC3062" w:rsidRPr="00A570E3" w:rsidRDefault="00EC3062" w:rsidP="00EC3062">
            <w:pPr>
              <w:spacing w:after="0" w:line="240" w:lineRule="auto"/>
              <w:rPr>
                <w:rFonts w:ascii="Times New Roman" w:eastAsia="Times New Roman" w:hAnsi="Times New Roman" w:cs="Times New Roman"/>
                <w:b/>
                <w:bCs/>
                <w:sz w:val="18"/>
                <w:szCs w:val="18"/>
                <w:lang w:eastAsia="ru-RU"/>
              </w:rPr>
            </w:pPr>
          </w:p>
        </w:tc>
        <w:tc>
          <w:tcPr>
            <w:tcW w:w="1276" w:type="dxa"/>
            <w:tcBorders>
              <w:top w:val="single" w:sz="4" w:space="0" w:color="auto"/>
              <w:left w:val="single" w:sz="4" w:space="0" w:color="auto"/>
              <w:bottom w:val="single" w:sz="4" w:space="0" w:color="auto"/>
              <w:right w:val="nil"/>
            </w:tcBorders>
            <w:noWrap/>
            <w:vAlign w:val="bottom"/>
            <w:hideMark/>
          </w:tcPr>
          <w:p w:rsidR="00EC3062" w:rsidRPr="00A570E3" w:rsidRDefault="00EC3062" w:rsidP="00EC3062">
            <w:pPr>
              <w:spacing w:after="0" w:line="240" w:lineRule="auto"/>
              <w:jc w:val="center"/>
              <w:rPr>
                <w:rFonts w:ascii="Times New Roman" w:eastAsia="Times New Roman" w:hAnsi="Times New Roman" w:cs="Times New Roman"/>
                <w:sz w:val="16"/>
                <w:szCs w:val="16"/>
                <w:lang w:eastAsia="ru-RU"/>
              </w:rPr>
            </w:pPr>
            <w:r w:rsidRPr="00A570E3">
              <w:rPr>
                <w:rFonts w:ascii="Times New Roman" w:eastAsia="Times New Roman" w:hAnsi="Times New Roman" w:cs="Times New Roman"/>
                <w:sz w:val="16"/>
                <w:szCs w:val="16"/>
                <w:lang w:eastAsia="ru-RU"/>
              </w:rPr>
              <w:t>руб./кВт·мес.</w:t>
            </w:r>
          </w:p>
        </w:tc>
        <w:tc>
          <w:tcPr>
            <w:tcW w:w="1418" w:type="dxa"/>
            <w:tcBorders>
              <w:top w:val="single" w:sz="4" w:space="0" w:color="auto"/>
              <w:left w:val="single" w:sz="4" w:space="0" w:color="auto"/>
              <w:bottom w:val="single" w:sz="4" w:space="0" w:color="auto"/>
              <w:right w:val="nil"/>
            </w:tcBorders>
            <w:noWrap/>
            <w:vAlign w:val="bottom"/>
            <w:hideMark/>
          </w:tcPr>
          <w:p w:rsidR="00EC3062" w:rsidRPr="00A570E3" w:rsidRDefault="00EC3062" w:rsidP="00EC3062">
            <w:pPr>
              <w:spacing w:after="0" w:line="240" w:lineRule="auto"/>
              <w:jc w:val="center"/>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руб./кВт·ч</w:t>
            </w:r>
          </w:p>
        </w:tc>
        <w:tc>
          <w:tcPr>
            <w:tcW w:w="1134" w:type="dxa"/>
            <w:tcBorders>
              <w:top w:val="single" w:sz="4" w:space="0" w:color="auto"/>
              <w:left w:val="single" w:sz="4" w:space="0" w:color="auto"/>
              <w:bottom w:val="single" w:sz="4" w:space="0" w:color="auto"/>
              <w:right w:val="nil"/>
            </w:tcBorders>
            <w:noWrap/>
            <w:vAlign w:val="bottom"/>
            <w:hideMark/>
          </w:tcPr>
          <w:p w:rsidR="00EC3062" w:rsidRPr="00A570E3" w:rsidRDefault="00EC3062" w:rsidP="00EC3062">
            <w:pPr>
              <w:spacing w:after="0" w:line="240" w:lineRule="auto"/>
              <w:jc w:val="center"/>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руб./кВт·ч</w:t>
            </w:r>
          </w:p>
        </w:tc>
        <w:tc>
          <w:tcPr>
            <w:tcW w:w="1134" w:type="dxa"/>
            <w:tcBorders>
              <w:top w:val="single" w:sz="4" w:space="0" w:color="auto"/>
              <w:left w:val="single" w:sz="4" w:space="0" w:color="auto"/>
              <w:bottom w:val="single" w:sz="4" w:space="0" w:color="auto"/>
              <w:right w:val="nil"/>
            </w:tcBorders>
            <w:noWrap/>
            <w:vAlign w:val="bottom"/>
            <w:hideMark/>
          </w:tcPr>
          <w:p w:rsidR="00EC3062" w:rsidRPr="00A570E3" w:rsidRDefault="00EC3062" w:rsidP="00EC3062">
            <w:pPr>
              <w:spacing w:after="0" w:line="240" w:lineRule="auto"/>
              <w:jc w:val="center"/>
              <w:rPr>
                <w:rFonts w:ascii="Times New Roman" w:eastAsia="Times New Roman" w:hAnsi="Times New Roman" w:cs="Times New Roman"/>
                <w:sz w:val="16"/>
                <w:szCs w:val="16"/>
                <w:lang w:eastAsia="ru-RU"/>
              </w:rPr>
            </w:pPr>
            <w:r w:rsidRPr="00A570E3">
              <w:rPr>
                <w:rFonts w:ascii="Times New Roman" w:eastAsia="Times New Roman" w:hAnsi="Times New Roman" w:cs="Times New Roman"/>
                <w:sz w:val="16"/>
                <w:szCs w:val="16"/>
                <w:lang w:eastAsia="ru-RU"/>
              </w:rPr>
              <w:t>руб./кВт·мес.</w:t>
            </w:r>
          </w:p>
        </w:tc>
        <w:tc>
          <w:tcPr>
            <w:tcW w:w="1275" w:type="dxa"/>
            <w:tcBorders>
              <w:top w:val="single" w:sz="4" w:space="0" w:color="auto"/>
              <w:left w:val="single" w:sz="4" w:space="0" w:color="auto"/>
              <w:bottom w:val="single" w:sz="4" w:space="0" w:color="auto"/>
              <w:right w:val="nil"/>
            </w:tcBorders>
            <w:noWrap/>
            <w:vAlign w:val="bottom"/>
            <w:hideMark/>
          </w:tcPr>
          <w:p w:rsidR="00EC3062" w:rsidRPr="00A570E3" w:rsidRDefault="00EC3062" w:rsidP="00EC3062">
            <w:pPr>
              <w:spacing w:after="0" w:line="240" w:lineRule="auto"/>
              <w:jc w:val="center"/>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руб./кВт·ч</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C3062" w:rsidRPr="00A570E3" w:rsidRDefault="00EC3062" w:rsidP="00EC3062">
            <w:pPr>
              <w:spacing w:after="0" w:line="240" w:lineRule="auto"/>
              <w:jc w:val="center"/>
              <w:rPr>
                <w:rFonts w:ascii="Times New Roman" w:eastAsia="Times New Roman" w:hAnsi="Times New Roman" w:cs="Times New Roman"/>
                <w:sz w:val="18"/>
                <w:szCs w:val="18"/>
                <w:lang w:eastAsia="ru-RU"/>
              </w:rPr>
            </w:pPr>
            <w:r w:rsidRPr="00A570E3">
              <w:rPr>
                <w:rFonts w:ascii="Times New Roman" w:eastAsia="Times New Roman" w:hAnsi="Times New Roman" w:cs="Times New Roman"/>
                <w:sz w:val="18"/>
                <w:szCs w:val="18"/>
                <w:lang w:eastAsia="ru-RU"/>
              </w:rPr>
              <w:t>руб./кВт·ч</w:t>
            </w:r>
          </w:p>
        </w:tc>
      </w:tr>
      <w:tr w:rsidR="00EC3062" w:rsidRPr="00A570E3" w:rsidTr="005040A0">
        <w:trPr>
          <w:trHeight w:val="264"/>
        </w:trPr>
        <w:tc>
          <w:tcPr>
            <w:tcW w:w="2268" w:type="dxa"/>
            <w:tcBorders>
              <w:top w:val="single" w:sz="4" w:space="0" w:color="auto"/>
              <w:left w:val="single" w:sz="4" w:space="0" w:color="auto"/>
              <w:bottom w:val="single" w:sz="4" w:space="0" w:color="auto"/>
              <w:right w:val="nil"/>
            </w:tcBorders>
          </w:tcPr>
          <w:p w:rsidR="00EC3062" w:rsidRPr="00A570E3" w:rsidRDefault="00EC3062" w:rsidP="002F2DC2">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АО «Янтарьэнерго»- ООО «</w:t>
            </w:r>
            <w:r w:rsidR="002F2DC2" w:rsidRPr="00A570E3">
              <w:rPr>
                <w:rFonts w:ascii="Times New Roman" w:eastAsia="Times New Roman" w:hAnsi="Times New Roman" w:cs="Times New Roman"/>
                <w:sz w:val="20"/>
                <w:szCs w:val="20"/>
                <w:lang w:eastAsia="ru-RU"/>
              </w:rPr>
              <w:t>ЭнергоСеть</w:t>
            </w:r>
            <w:r w:rsidRPr="00A570E3">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nil"/>
            </w:tcBorders>
            <w:noWrap/>
            <w:vAlign w:val="center"/>
          </w:tcPr>
          <w:p w:rsidR="00EC3062" w:rsidRPr="00A570E3" w:rsidRDefault="00EB7D29" w:rsidP="00EC3062">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184,26942</w:t>
            </w:r>
          </w:p>
        </w:tc>
        <w:tc>
          <w:tcPr>
            <w:tcW w:w="1418" w:type="dxa"/>
            <w:tcBorders>
              <w:top w:val="single" w:sz="4" w:space="0" w:color="auto"/>
              <w:left w:val="single" w:sz="4" w:space="0" w:color="auto"/>
              <w:bottom w:val="single" w:sz="4" w:space="0" w:color="auto"/>
              <w:right w:val="nil"/>
            </w:tcBorders>
            <w:noWrap/>
            <w:vAlign w:val="center"/>
          </w:tcPr>
          <w:p w:rsidR="00EC3062" w:rsidRPr="00A570E3" w:rsidRDefault="002F2DC2" w:rsidP="00EB7D29">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0,0</w:t>
            </w:r>
            <w:r w:rsidR="00EB7D29" w:rsidRPr="00A570E3">
              <w:rPr>
                <w:rFonts w:ascii="Times New Roman" w:eastAsia="Times New Roman" w:hAnsi="Times New Roman" w:cs="Times New Roman"/>
                <w:sz w:val="20"/>
                <w:szCs w:val="20"/>
                <w:lang w:eastAsia="ru-RU"/>
              </w:rPr>
              <w:t>7542</w:t>
            </w:r>
          </w:p>
        </w:tc>
        <w:tc>
          <w:tcPr>
            <w:tcW w:w="1134" w:type="dxa"/>
            <w:tcBorders>
              <w:top w:val="single" w:sz="4" w:space="0" w:color="auto"/>
              <w:left w:val="single" w:sz="4" w:space="0" w:color="auto"/>
              <w:bottom w:val="single" w:sz="4" w:space="0" w:color="auto"/>
              <w:right w:val="nil"/>
            </w:tcBorders>
            <w:noWrap/>
            <w:vAlign w:val="center"/>
          </w:tcPr>
          <w:p w:rsidR="00EC3062" w:rsidRPr="00A570E3" w:rsidRDefault="00EB7D29" w:rsidP="00EC3062">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3,26707</w:t>
            </w:r>
          </w:p>
        </w:tc>
        <w:tc>
          <w:tcPr>
            <w:tcW w:w="1134" w:type="dxa"/>
            <w:tcBorders>
              <w:top w:val="single" w:sz="4" w:space="0" w:color="auto"/>
              <w:left w:val="single" w:sz="4" w:space="0" w:color="auto"/>
              <w:bottom w:val="single" w:sz="4" w:space="0" w:color="auto"/>
              <w:right w:val="nil"/>
            </w:tcBorders>
            <w:noWrap/>
            <w:vAlign w:val="center"/>
          </w:tcPr>
          <w:p w:rsidR="00EC3062" w:rsidRPr="00A570E3" w:rsidRDefault="00EB7D29" w:rsidP="00EC3062">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184,54236</w:t>
            </w:r>
          </w:p>
        </w:tc>
        <w:tc>
          <w:tcPr>
            <w:tcW w:w="1275" w:type="dxa"/>
            <w:tcBorders>
              <w:top w:val="single" w:sz="4" w:space="0" w:color="auto"/>
              <w:left w:val="single" w:sz="4" w:space="0" w:color="auto"/>
              <w:bottom w:val="single" w:sz="4" w:space="0" w:color="auto"/>
              <w:right w:val="nil"/>
            </w:tcBorders>
            <w:noWrap/>
            <w:vAlign w:val="center"/>
          </w:tcPr>
          <w:p w:rsidR="00EC3062" w:rsidRPr="00A570E3" w:rsidRDefault="002F2DC2" w:rsidP="00EB7D29">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0,0</w:t>
            </w:r>
            <w:r w:rsidR="00EB7D29" w:rsidRPr="00A570E3">
              <w:rPr>
                <w:rFonts w:ascii="Times New Roman" w:eastAsia="Times New Roman" w:hAnsi="Times New Roman" w:cs="Times New Roman"/>
                <w:sz w:val="20"/>
                <w:szCs w:val="20"/>
                <w:lang w:eastAsia="ru-RU"/>
              </w:rPr>
              <w:t>7836</w:t>
            </w:r>
          </w:p>
        </w:tc>
        <w:tc>
          <w:tcPr>
            <w:tcW w:w="1134" w:type="dxa"/>
            <w:tcBorders>
              <w:top w:val="single" w:sz="4" w:space="0" w:color="auto"/>
              <w:left w:val="single" w:sz="4" w:space="0" w:color="auto"/>
              <w:bottom w:val="single" w:sz="4" w:space="0" w:color="auto"/>
              <w:right w:val="single" w:sz="4" w:space="0" w:color="auto"/>
            </w:tcBorders>
            <w:noWrap/>
            <w:vAlign w:val="center"/>
          </w:tcPr>
          <w:p w:rsidR="00EC3062" w:rsidRPr="00A570E3" w:rsidRDefault="00EB7D29" w:rsidP="00EC3062">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3,36493</w:t>
            </w:r>
          </w:p>
        </w:tc>
      </w:tr>
    </w:tbl>
    <w:p w:rsidR="00EC3062" w:rsidRPr="00A570E3" w:rsidRDefault="00EC3062" w:rsidP="00EC3062">
      <w:pPr>
        <w:spacing w:after="0" w:line="0" w:lineRule="atLeast"/>
        <w:rPr>
          <w:rFonts w:ascii="Times New Roman" w:eastAsia="Times New Roman" w:hAnsi="Times New Roman" w:cs="Times New Roman"/>
          <w:sz w:val="2"/>
          <w:szCs w:val="2"/>
          <w:lang w:eastAsia="ru-RU"/>
        </w:rPr>
      </w:pPr>
    </w:p>
    <w:p w:rsidR="00EC3062" w:rsidRPr="00A570E3" w:rsidRDefault="00EC3062" w:rsidP="00DD7AEE">
      <w:pPr>
        <w:spacing w:before="120" w:after="120" w:line="240" w:lineRule="auto"/>
        <w:ind w:firstLine="708"/>
        <w:jc w:val="both"/>
        <w:rPr>
          <w:rFonts w:ascii="Times New Roman" w:eastAsia="Calibri" w:hAnsi="Times New Roman" w:cs="Times New Roman"/>
          <w:bCs/>
          <w:kern w:val="3"/>
          <w:sz w:val="24"/>
          <w:szCs w:val="24"/>
          <w:lang w:eastAsia="ru-RU"/>
        </w:rPr>
      </w:pPr>
      <w:r w:rsidRPr="00A570E3">
        <w:rPr>
          <w:rFonts w:ascii="Times New Roman" w:eastAsia="Calibri" w:hAnsi="Times New Roman" w:cs="Times New Roman"/>
          <w:bCs/>
          <w:kern w:val="3"/>
          <w:sz w:val="24"/>
          <w:szCs w:val="24"/>
          <w:lang w:eastAsia="ru-RU"/>
        </w:rPr>
        <w:t xml:space="preserve">Приказом Службы по государственному регулированию цен и тарифов Калининградской области от </w:t>
      </w:r>
      <w:r w:rsidR="002F2DC2" w:rsidRPr="00A570E3">
        <w:rPr>
          <w:rFonts w:ascii="Times New Roman" w:eastAsia="Calibri" w:hAnsi="Times New Roman" w:cs="Times New Roman"/>
          <w:bCs/>
          <w:kern w:val="3"/>
          <w:sz w:val="24"/>
          <w:szCs w:val="24"/>
          <w:lang w:eastAsia="ru-RU"/>
        </w:rPr>
        <w:t>18</w:t>
      </w:r>
      <w:r w:rsidR="00DD7AEE" w:rsidRPr="00A570E3">
        <w:rPr>
          <w:rFonts w:ascii="Times New Roman" w:eastAsia="Calibri" w:hAnsi="Times New Roman" w:cs="Times New Roman"/>
          <w:bCs/>
          <w:kern w:val="3"/>
          <w:sz w:val="24"/>
          <w:szCs w:val="24"/>
          <w:lang w:eastAsia="ru-RU"/>
        </w:rPr>
        <w:t xml:space="preserve"> декабря 201</w:t>
      </w:r>
      <w:r w:rsidR="002F2DC2" w:rsidRPr="00A570E3">
        <w:rPr>
          <w:rFonts w:ascii="Times New Roman" w:eastAsia="Calibri" w:hAnsi="Times New Roman" w:cs="Times New Roman"/>
          <w:bCs/>
          <w:kern w:val="3"/>
          <w:sz w:val="24"/>
          <w:szCs w:val="24"/>
          <w:lang w:eastAsia="ru-RU"/>
        </w:rPr>
        <w:t>4</w:t>
      </w:r>
      <w:r w:rsidR="00DD7AEE" w:rsidRPr="00A570E3">
        <w:rPr>
          <w:rFonts w:ascii="Times New Roman" w:eastAsia="Calibri" w:hAnsi="Times New Roman" w:cs="Times New Roman"/>
          <w:bCs/>
          <w:kern w:val="3"/>
          <w:sz w:val="24"/>
          <w:szCs w:val="24"/>
          <w:lang w:eastAsia="ru-RU"/>
        </w:rPr>
        <w:t xml:space="preserve"> года № </w:t>
      </w:r>
      <w:r w:rsidR="002F2DC2" w:rsidRPr="00A570E3">
        <w:rPr>
          <w:rFonts w:ascii="Times New Roman" w:eastAsia="Calibri" w:hAnsi="Times New Roman" w:cs="Times New Roman"/>
          <w:bCs/>
          <w:kern w:val="3"/>
          <w:sz w:val="24"/>
          <w:szCs w:val="24"/>
          <w:lang w:eastAsia="ru-RU"/>
        </w:rPr>
        <w:t>155</w:t>
      </w:r>
      <w:r w:rsidR="00DD7AEE" w:rsidRPr="00A570E3">
        <w:rPr>
          <w:rFonts w:ascii="Times New Roman" w:eastAsia="Calibri" w:hAnsi="Times New Roman" w:cs="Times New Roman"/>
          <w:bCs/>
          <w:kern w:val="3"/>
          <w:sz w:val="24"/>
          <w:szCs w:val="24"/>
          <w:lang w:eastAsia="ru-RU"/>
        </w:rPr>
        <w:t>-0</w:t>
      </w:r>
      <w:r w:rsidR="002F2DC2" w:rsidRPr="00A570E3">
        <w:rPr>
          <w:rFonts w:ascii="Times New Roman" w:eastAsia="Calibri" w:hAnsi="Times New Roman" w:cs="Times New Roman"/>
          <w:bCs/>
          <w:kern w:val="3"/>
          <w:sz w:val="24"/>
          <w:szCs w:val="24"/>
          <w:lang w:eastAsia="ru-RU"/>
        </w:rPr>
        <w:t>2</w:t>
      </w:r>
      <w:r w:rsidR="00DD7AEE" w:rsidRPr="00A570E3">
        <w:rPr>
          <w:rFonts w:ascii="Times New Roman" w:eastAsia="Calibri" w:hAnsi="Times New Roman" w:cs="Times New Roman"/>
          <w:bCs/>
          <w:kern w:val="3"/>
          <w:sz w:val="24"/>
          <w:szCs w:val="24"/>
          <w:lang w:eastAsia="ru-RU"/>
        </w:rPr>
        <w:t>э/1</w:t>
      </w:r>
      <w:r w:rsidR="002F2DC2" w:rsidRPr="00A570E3">
        <w:rPr>
          <w:rFonts w:ascii="Times New Roman" w:eastAsia="Calibri" w:hAnsi="Times New Roman" w:cs="Times New Roman"/>
          <w:bCs/>
          <w:kern w:val="3"/>
          <w:sz w:val="24"/>
          <w:szCs w:val="24"/>
          <w:lang w:eastAsia="ru-RU"/>
        </w:rPr>
        <w:t>4</w:t>
      </w:r>
      <w:r w:rsidR="00DD7AEE" w:rsidRPr="00A570E3">
        <w:rPr>
          <w:rFonts w:ascii="Times New Roman" w:eastAsia="Calibri" w:hAnsi="Times New Roman" w:cs="Times New Roman"/>
          <w:bCs/>
          <w:kern w:val="3"/>
          <w:sz w:val="24"/>
          <w:szCs w:val="24"/>
          <w:lang w:eastAsia="ru-RU"/>
        </w:rPr>
        <w:t xml:space="preserve"> «Об установлении долгосрочных параметров регулирования, необходимой валовой выручки для территориальных сетевых организаций Калининградской области на долгосрочный период регулирования 201</w:t>
      </w:r>
      <w:r w:rsidR="002F2DC2" w:rsidRPr="00A570E3">
        <w:rPr>
          <w:rFonts w:ascii="Times New Roman" w:eastAsia="Calibri" w:hAnsi="Times New Roman" w:cs="Times New Roman"/>
          <w:bCs/>
          <w:kern w:val="3"/>
          <w:sz w:val="24"/>
          <w:szCs w:val="24"/>
          <w:lang w:eastAsia="ru-RU"/>
        </w:rPr>
        <w:t>5</w:t>
      </w:r>
      <w:r w:rsidR="00DD7AEE" w:rsidRPr="00A570E3">
        <w:rPr>
          <w:rFonts w:ascii="Times New Roman" w:eastAsia="Calibri" w:hAnsi="Times New Roman" w:cs="Times New Roman"/>
          <w:bCs/>
          <w:kern w:val="3"/>
          <w:sz w:val="24"/>
          <w:szCs w:val="24"/>
          <w:lang w:eastAsia="ru-RU"/>
        </w:rPr>
        <w:t xml:space="preserve"> – 201</w:t>
      </w:r>
      <w:r w:rsidR="002F2DC2" w:rsidRPr="00A570E3">
        <w:rPr>
          <w:rFonts w:ascii="Times New Roman" w:eastAsia="Calibri" w:hAnsi="Times New Roman" w:cs="Times New Roman"/>
          <w:bCs/>
          <w:kern w:val="3"/>
          <w:sz w:val="24"/>
          <w:szCs w:val="24"/>
          <w:lang w:eastAsia="ru-RU"/>
        </w:rPr>
        <w:t>9</w:t>
      </w:r>
      <w:r w:rsidR="00DD7AEE" w:rsidRPr="00A570E3">
        <w:rPr>
          <w:rFonts w:ascii="Times New Roman" w:eastAsia="Calibri" w:hAnsi="Times New Roman" w:cs="Times New Roman"/>
          <w:bCs/>
          <w:kern w:val="3"/>
          <w:sz w:val="24"/>
          <w:szCs w:val="24"/>
          <w:lang w:eastAsia="ru-RU"/>
        </w:rPr>
        <w:t xml:space="preserve"> годы</w:t>
      </w:r>
      <w:proofErr w:type="gramStart"/>
      <w:r w:rsidR="00DD7AEE" w:rsidRPr="00A570E3">
        <w:rPr>
          <w:rFonts w:ascii="Times New Roman" w:eastAsia="Calibri" w:hAnsi="Times New Roman" w:cs="Times New Roman"/>
          <w:bCs/>
          <w:kern w:val="3"/>
          <w:sz w:val="24"/>
          <w:szCs w:val="24"/>
          <w:lang w:eastAsia="ru-RU"/>
        </w:rPr>
        <w:t>»(</w:t>
      </w:r>
      <w:proofErr w:type="gramEnd"/>
      <w:r w:rsidR="00DD7AEE" w:rsidRPr="00A570E3">
        <w:rPr>
          <w:rFonts w:ascii="Times New Roman" w:eastAsia="Calibri" w:hAnsi="Times New Roman" w:cs="Times New Roman"/>
          <w:bCs/>
          <w:kern w:val="3"/>
          <w:sz w:val="24"/>
          <w:szCs w:val="24"/>
          <w:lang w:eastAsia="ru-RU"/>
        </w:rPr>
        <w:t xml:space="preserve">приказ официально опубликован в газете "Калининградская правда" </w:t>
      </w:r>
      <w:r w:rsidR="00A8582D" w:rsidRPr="00A570E3">
        <w:rPr>
          <w:rFonts w:ascii="Times New Roman" w:eastAsia="Calibri" w:hAnsi="Times New Roman" w:cs="Times New Roman"/>
          <w:bCs/>
          <w:kern w:val="3"/>
          <w:sz w:val="24"/>
          <w:szCs w:val="24"/>
          <w:lang w:eastAsia="ru-RU"/>
        </w:rPr>
        <w:t>25</w:t>
      </w:r>
      <w:r w:rsidR="00DD7AEE" w:rsidRPr="00A570E3">
        <w:rPr>
          <w:rFonts w:ascii="Times New Roman" w:eastAsia="Calibri" w:hAnsi="Times New Roman" w:cs="Times New Roman"/>
          <w:bCs/>
          <w:kern w:val="3"/>
          <w:sz w:val="24"/>
          <w:szCs w:val="24"/>
          <w:lang w:eastAsia="ru-RU"/>
        </w:rPr>
        <w:t>.12.201</w:t>
      </w:r>
      <w:r w:rsidR="00A8582D" w:rsidRPr="00A570E3">
        <w:rPr>
          <w:rFonts w:ascii="Times New Roman" w:eastAsia="Calibri" w:hAnsi="Times New Roman" w:cs="Times New Roman"/>
          <w:bCs/>
          <w:kern w:val="3"/>
          <w:sz w:val="24"/>
          <w:szCs w:val="24"/>
          <w:lang w:eastAsia="ru-RU"/>
        </w:rPr>
        <w:t>4</w:t>
      </w:r>
      <w:r w:rsidR="00DD7AEE" w:rsidRPr="00A570E3">
        <w:rPr>
          <w:rFonts w:ascii="Times New Roman" w:eastAsia="Calibri" w:hAnsi="Times New Roman" w:cs="Times New Roman"/>
          <w:bCs/>
          <w:kern w:val="3"/>
          <w:sz w:val="24"/>
          <w:szCs w:val="24"/>
          <w:lang w:eastAsia="ru-RU"/>
        </w:rPr>
        <w:t xml:space="preserve"> г. N </w:t>
      </w:r>
      <w:r w:rsidR="00A8582D" w:rsidRPr="00A570E3">
        <w:rPr>
          <w:rFonts w:ascii="Times New Roman" w:eastAsia="Calibri" w:hAnsi="Times New Roman" w:cs="Times New Roman"/>
          <w:bCs/>
          <w:kern w:val="3"/>
          <w:sz w:val="24"/>
          <w:szCs w:val="24"/>
          <w:lang w:eastAsia="ru-RU"/>
        </w:rPr>
        <w:t>239</w:t>
      </w:r>
      <w:r w:rsidR="00DD7AEE" w:rsidRPr="00A570E3">
        <w:rPr>
          <w:rFonts w:ascii="Times New Roman" w:eastAsia="Calibri" w:hAnsi="Times New Roman" w:cs="Times New Roman"/>
          <w:bCs/>
          <w:kern w:val="3"/>
          <w:sz w:val="24"/>
          <w:szCs w:val="24"/>
          <w:lang w:eastAsia="ru-RU"/>
        </w:rPr>
        <w:t>)</w:t>
      </w:r>
      <w:r w:rsidRPr="00A570E3">
        <w:rPr>
          <w:rFonts w:ascii="Times New Roman" w:eastAsia="Calibri" w:hAnsi="Times New Roman" w:cs="Times New Roman"/>
          <w:bCs/>
          <w:kern w:val="3"/>
          <w:sz w:val="24"/>
          <w:szCs w:val="24"/>
          <w:lang w:eastAsia="ru-RU"/>
        </w:rPr>
        <w:t> </w:t>
      </w:r>
      <w:r w:rsidR="00DD7AEE" w:rsidRPr="00A570E3">
        <w:rPr>
          <w:rFonts w:ascii="Times New Roman" w:eastAsia="Calibri" w:hAnsi="Times New Roman" w:cs="Times New Roman"/>
          <w:bCs/>
          <w:kern w:val="3"/>
          <w:sz w:val="24"/>
          <w:szCs w:val="24"/>
          <w:lang w:eastAsia="ru-RU"/>
        </w:rPr>
        <w:t>установлены</w:t>
      </w:r>
      <w:r w:rsidRPr="00A570E3">
        <w:rPr>
          <w:rFonts w:ascii="Times New Roman" w:eastAsia="Calibri" w:hAnsi="Times New Roman" w:cs="Times New Roman"/>
          <w:bCs/>
          <w:kern w:val="3"/>
          <w:sz w:val="24"/>
          <w:szCs w:val="24"/>
          <w:lang w:eastAsia="ru-RU"/>
        </w:rPr>
        <w:t xml:space="preserve">: </w:t>
      </w:r>
    </w:p>
    <w:p w:rsidR="00EC3062" w:rsidRPr="00A570E3" w:rsidRDefault="00EC3062" w:rsidP="00EC3062">
      <w:pPr>
        <w:spacing w:before="120" w:after="120" w:line="240" w:lineRule="auto"/>
        <w:ind w:firstLine="708"/>
        <w:jc w:val="both"/>
        <w:rPr>
          <w:rFonts w:ascii="Times New Roman" w:eastAsia="Calibri" w:hAnsi="Times New Roman" w:cs="Times New Roman"/>
          <w:bCs/>
          <w:kern w:val="3"/>
          <w:sz w:val="24"/>
          <w:szCs w:val="24"/>
          <w:lang w:eastAsia="ru-RU"/>
        </w:rPr>
      </w:pPr>
      <w:r w:rsidRPr="00A570E3">
        <w:rPr>
          <w:rFonts w:ascii="Times New Roman" w:eastAsia="Calibri" w:hAnsi="Times New Roman" w:cs="Times New Roman"/>
          <w:bCs/>
          <w:kern w:val="3"/>
          <w:sz w:val="24"/>
          <w:szCs w:val="24"/>
          <w:lang w:eastAsia="ru-RU"/>
        </w:rPr>
        <w:t>1. Долгосрочные параметры регулирования ООО «</w:t>
      </w:r>
      <w:r w:rsidR="002F2DC2" w:rsidRPr="00A570E3">
        <w:rPr>
          <w:rFonts w:ascii="Times New Roman" w:eastAsia="Calibri" w:hAnsi="Times New Roman" w:cs="Times New Roman"/>
          <w:bCs/>
          <w:kern w:val="3"/>
          <w:sz w:val="24"/>
          <w:szCs w:val="24"/>
          <w:lang w:eastAsia="ru-RU"/>
        </w:rPr>
        <w:t>ЭнергоСеть</w:t>
      </w:r>
      <w:r w:rsidRPr="00A570E3">
        <w:rPr>
          <w:rFonts w:ascii="Times New Roman" w:eastAsia="Calibri" w:hAnsi="Times New Roman" w:cs="Times New Roman"/>
          <w:bCs/>
          <w:kern w:val="3"/>
          <w:sz w:val="24"/>
          <w:szCs w:val="24"/>
          <w:lang w:eastAsia="ru-RU"/>
        </w:rPr>
        <w:t>» на долгосрочный период регулирования 201</w:t>
      </w:r>
      <w:r w:rsidR="002F2DC2" w:rsidRPr="00A570E3">
        <w:rPr>
          <w:rFonts w:ascii="Times New Roman" w:eastAsia="Calibri" w:hAnsi="Times New Roman" w:cs="Times New Roman"/>
          <w:bCs/>
          <w:kern w:val="3"/>
          <w:sz w:val="24"/>
          <w:szCs w:val="24"/>
          <w:lang w:eastAsia="ru-RU"/>
        </w:rPr>
        <w:t>5</w:t>
      </w:r>
      <w:r w:rsidRPr="00A570E3">
        <w:rPr>
          <w:rFonts w:ascii="Times New Roman" w:eastAsia="Calibri" w:hAnsi="Times New Roman" w:cs="Times New Roman"/>
          <w:bCs/>
          <w:kern w:val="3"/>
          <w:sz w:val="24"/>
          <w:szCs w:val="24"/>
          <w:lang w:eastAsia="ru-RU"/>
        </w:rPr>
        <w:t>-201</w:t>
      </w:r>
      <w:r w:rsidR="002F2DC2" w:rsidRPr="00A570E3">
        <w:rPr>
          <w:rFonts w:ascii="Times New Roman" w:eastAsia="Calibri" w:hAnsi="Times New Roman" w:cs="Times New Roman"/>
          <w:bCs/>
          <w:kern w:val="3"/>
          <w:sz w:val="24"/>
          <w:szCs w:val="24"/>
          <w:lang w:eastAsia="ru-RU"/>
        </w:rPr>
        <w:t>9</w:t>
      </w:r>
      <w:r w:rsidRPr="00A570E3">
        <w:rPr>
          <w:rFonts w:ascii="Times New Roman" w:eastAsia="Calibri" w:hAnsi="Times New Roman" w:cs="Times New Roman"/>
          <w:bCs/>
          <w:kern w:val="3"/>
          <w:sz w:val="24"/>
          <w:szCs w:val="24"/>
          <w:lang w:eastAsia="ru-RU"/>
        </w:rPr>
        <w:t xml:space="preserve"> годы: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5"/>
        <w:gridCol w:w="1098"/>
        <w:gridCol w:w="1560"/>
        <w:gridCol w:w="1417"/>
        <w:gridCol w:w="1134"/>
        <w:gridCol w:w="1418"/>
        <w:gridCol w:w="1417"/>
      </w:tblGrid>
      <w:tr w:rsidR="00EC3062" w:rsidRPr="00A570E3" w:rsidTr="00A8582D">
        <w:tc>
          <w:tcPr>
            <w:tcW w:w="710" w:type="dxa"/>
            <w:vMerge w:val="restart"/>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rPr>
                <w:rFonts w:ascii="Times New Roman" w:eastAsia="Calibri" w:hAnsi="Times New Roman" w:cs="Times New Roman"/>
                <w:sz w:val="18"/>
                <w:szCs w:val="18"/>
              </w:rPr>
            </w:pPr>
          </w:p>
          <w:p w:rsidR="00EC3062" w:rsidRPr="00A570E3" w:rsidRDefault="00EC3062" w:rsidP="00EC3062">
            <w:pPr>
              <w:tabs>
                <w:tab w:val="left" w:pos="9639"/>
                <w:tab w:val="left" w:pos="11057"/>
                <w:tab w:val="left" w:pos="12616"/>
              </w:tabs>
              <w:spacing w:after="0" w:line="240" w:lineRule="auto"/>
              <w:rPr>
                <w:rFonts w:ascii="Times New Roman" w:eastAsia="Calibri" w:hAnsi="Times New Roman" w:cs="Times New Roman"/>
                <w:sz w:val="18"/>
                <w:szCs w:val="18"/>
              </w:rPr>
            </w:pPr>
            <w:r w:rsidRPr="00A570E3">
              <w:rPr>
                <w:rFonts w:ascii="Times New Roman" w:eastAsia="Calibri" w:hAnsi="Times New Roman" w:cs="Times New Roman"/>
                <w:sz w:val="18"/>
                <w:szCs w:val="18"/>
              </w:rPr>
              <w:t>Год</w:t>
            </w:r>
          </w:p>
        </w:tc>
        <w:tc>
          <w:tcPr>
            <w:tcW w:w="1135" w:type="dxa"/>
            <w:vMerge w:val="restart"/>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p>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r w:rsidRPr="00A570E3">
              <w:rPr>
                <w:rFonts w:ascii="Times New Roman" w:eastAsia="Calibri" w:hAnsi="Times New Roman" w:cs="Times New Roman"/>
                <w:sz w:val="18"/>
                <w:szCs w:val="18"/>
              </w:rPr>
              <w:t>Базовый уровень подконтрольных расходов</w:t>
            </w:r>
          </w:p>
        </w:tc>
        <w:tc>
          <w:tcPr>
            <w:tcW w:w="1098" w:type="dxa"/>
            <w:vMerge w:val="restart"/>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p>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r w:rsidRPr="00A570E3">
              <w:rPr>
                <w:rFonts w:ascii="Times New Roman" w:eastAsia="Calibri" w:hAnsi="Times New Roman" w:cs="Times New Roman"/>
                <w:sz w:val="18"/>
                <w:szCs w:val="18"/>
              </w:rPr>
              <w:t xml:space="preserve">Индекс </w:t>
            </w:r>
            <w:proofErr w:type="spellStart"/>
            <w:proofErr w:type="gramStart"/>
            <w:r w:rsidRPr="00A570E3">
              <w:rPr>
                <w:rFonts w:ascii="Times New Roman" w:eastAsia="Calibri" w:hAnsi="Times New Roman" w:cs="Times New Roman"/>
                <w:sz w:val="18"/>
                <w:szCs w:val="18"/>
              </w:rPr>
              <w:t>эффектив-ности</w:t>
            </w:r>
            <w:proofErr w:type="spellEnd"/>
            <w:proofErr w:type="gramEnd"/>
            <w:r w:rsidRPr="00A570E3">
              <w:rPr>
                <w:rFonts w:ascii="Times New Roman" w:eastAsia="Calibri" w:hAnsi="Times New Roman" w:cs="Times New Roman"/>
                <w:sz w:val="18"/>
                <w:szCs w:val="18"/>
              </w:rPr>
              <w:t xml:space="preserve"> </w:t>
            </w:r>
            <w:proofErr w:type="spellStart"/>
            <w:r w:rsidRPr="00A570E3">
              <w:rPr>
                <w:rFonts w:ascii="Times New Roman" w:eastAsia="Calibri" w:hAnsi="Times New Roman" w:cs="Times New Roman"/>
                <w:sz w:val="18"/>
                <w:szCs w:val="18"/>
              </w:rPr>
              <w:t>подконт-рольных</w:t>
            </w:r>
            <w:proofErr w:type="spellEnd"/>
            <w:r w:rsidRPr="00A570E3">
              <w:rPr>
                <w:rFonts w:ascii="Times New Roman" w:eastAsia="Calibri" w:hAnsi="Times New Roman" w:cs="Times New Roman"/>
                <w:sz w:val="18"/>
                <w:szCs w:val="18"/>
              </w:rPr>
              <w:t xml:space="preserve"> расходов</w:t>
            </w:r>
          </w:p>
        </w:tc>
        <w:tc>
          <w:tcPr>
            <w:tcW w:w="1560" w:type="dxa"/>
            <w:vMerge w:val="restart"/>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p>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r w:rsidRPr="00A570E3">
              <w:rPr>
                <w:rFonts w:ascii="Times New Roman" w:eastAsia="Calibri" w:hAnsi="Times New Roman" w:cs="Times New Roman"/>
                <w:sz w:val="18"/>
                <w:szCs w:val="18"/>
              </w:rPr>
              <w:t>Коэффициент эластичности подконтрольных расходов по количеству активов</w:t>
            </w:r>
          </w:p>
        </w:tc>
        <w:tc>
          <w:tcPr>
            <w:tcW w:w="1417" w:type="dxa"/>
            <w:vMerge w:val="restart"/>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p>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r w:rsidRPr="00A570E3">
              <w:rPr>
                <w:rFonts w:ascii="Times New Roman" w:eastAsia="Calibri" w:hAnsi="Times New Roman" w:cs="Times New Roman"/>
                <w:sz w:val="18"/>
                <w:szCs w:val="18"/>
              </w:rPr>
              <w:t xml:space="preserve">Величина </w:t>
            </w:r>
            <w:proofErr w:type="gramStart"/>
            <w:r w:rsidRPr="00A570E3">
              <w:rPr>
                <w:rFonts w:ascii="Times New Roman" w:eastAsia="Calibri" w:hAnsi="Times New Roman" w:cs="Times New Roman"/>
                <w:sz w:val="18"/>
                <w:szCs w:val="18"/>
              </w:rPr>
              <w:t>технологичес-кого</w:t>
            </w:r>
            <w:proofErr w:type="gramEnd"/>
            <w:r w:rsidRPr="00A570E3">
              <w:rPr>
                <w:rFonts w:ascii="Times New Roman" w:eastAsia="Calibri" w:hAnsi="Times New Roman" w:cs="Times New Roman"/>
                <w:sz w:val="18"/>
                <w:szCs w:val="18"/>
              </w:rPr>
              <w:t xml:space="preserve"> расхода (потерь) электрической энергии</w:t>
            </w:r>
          </w:p>
        </w:tc>
        <w:tc>
          <w:tcPr>
            <w:tcW w:w="1134" w:type="dxa"/>
            <w:vMerge w:val="restart"/>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p>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r w:rsidRPr="00A570E3">
              <w:rPr>
                <w:rFonts w:ascii="Times New Roman" w:eastAsia="Calibri" w:hAnsi="Times New Roman" w:cs="Times New Roman"/>
                <w:sz w:val="18"/>
                <w:szCs w:val="18"/>
              </w:rPr>
              <w:t>Уровень надежности реализуемых товаров (услуг)</w:t>
            </w:r>
          </w:p>
        </w:tc>
        <w:tc>
          <w:tcPr>
            <w:tcW w:w="2835" w:type="dxa"/>
            <w:gridSpan w:val="2"/>
            <w:tcBorders>
              <w:top w:val="single" w:sz="4" w:space="0" w:color="auto"/>
              <w:left w:val="single" w:sz="4" w:space="0" w:color="auto"/>
              <w:bottom w:val="single" w:sz="4" w:space="0" w:color="auto"/>
              <w:right w:val="single" w:sz="4" w:space="0" w:color="auto"/>
            </w:tcBorders>
            <w:hideMark/>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r w:rsidRPr="00A570E3">
              <w:rPr>
                <w:rFonts w:ascii="Times New Roman" w:eastAsia="Times New Roman" w:hAnsi="Times New Roman" w:cs="Times New Roman"/>
                <w:sz w:val="18"/>
                <w:szCs w:val="18"/>
                <w:lang w:eastAsia="ru-RU"/>
              </w:rPr>
              <w:t>Уровень качества реализуемых товаров (услуг)</w:t>
            </w:r>
          </w:p>
        </w:tc>
      </w:tr>
      <w:tr w:rsidR="00EC3062" w:rsidRPr="00A570E3" w:rsidTr="00A8582D">
        <w:tc>
          <w:tcPr>
            <w:tcW w:w="710" w:type="dxa"/>
            <w:vMerge/>
            <w:tcBorders>
              <w:top w:val="single" w:sz="4" w:space="0" w:color="auto"/>
              <w:left w:val="single" w:sz="4" w:space="0" w:color="auto"/>
              <w:bottom w:val="single" w:sz="4" w:space="0" w:color="auto"/>
              <w:right w:val="single" w:sz="4" w:space="0" w:color="auto"/>
            </w:tcBorders>
            <w:vAlign w:val="center"/>
            <w:hideMark/>
          </w:tcPr>
          <w:p w:rsidR="00EC3062" w:rsidRPr="00A570E3" w:rsidRDefault="00EC3062" w:rsidP="00EC3062">
            <w:pPr>
              <w:spacing w:after="0" w:line="240" w:lineRule="auto"/>
              <w:rPr>
                <w:rFonts w:ascii="Times New Roman" w:eastAsia="Calibri"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C3062" w:rsidRPr="00A570E3" w:rsidRDefault="00EC3062" w:rsidP="00EC3062">
            <w:pPr>
              <w:spacing w:after="0" w:line="240" w:lineRule="auto"/>
              <w:rPr>
                <w:rFonts w:ascii="Times New Roman" w:eastAsia="Calibri" w:hAnsi="Times New Roman" w:cs="Times New Roman"/>
                <w:sz w:val="18"/>
                <w:szCs w:val="18"/>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EC3062" w:rsidRPr="00A570E3" w:rsidRDefault="00EC3062" w:rsidP="00EC3062">
            <w:pPr>
              <w:spacing w:after="0" w:line="240" w:lineRule="auto"/>
              <w:rPr>
                <w:rFonts w:ascii="Times New Roman" w:eastAsia="Calibri"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C3062" w:rsidRPr="00A570E3" w:rsidRDefault="00EC3062" w:rsidP="00EC3062">
            <w:pPr>
              <w:spacing w:after="0" w:line="240" w:lineRule="auto"/>
              <w:rPr>
                <w:rFonts w:ascii="Times New Roman" w:eastAsia="Calibri"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3062" w:rsidRPr="00A570E3" w:rsidRDefault="00EC3062" w:rsidP="00EC3062">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3062" w:rsidRPr="00A570E3" w:rsidRDefault="00EC3062" w:rsidP="00EC3062">
            <w:pPr>
              <w:spacing w:after="0" w:line="240" w:lineRule="auto"/>
              <w:rPr>
                <w:rFonts w:ascii="Times New Roman" w:eastAsia="Calibri"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r w:rsidRPr="00A570E3">
              <w:rPr>
                <w:rFonts w:ascii="Times New Roman" w:eastAsia="Calibri" w:hAnsi="Times New Roman" w:cs="Times New Roman"/>
                <w:sz w:val="18"/>
                <w:szCs w:val="18"/>
              </w:rPr>
              <w:t>Показатель уровня качества осуществляемого технологического присоединения к сети</w:t>
            </w:r>
          </w:p>
        </w:tc>
        <w:tc>
          <w:tcPr>
            <w:tcW w:w="1417" w:type="dxa"/>
            <w:tcBorders>
              <w:top w:val="single" w:sz="4" w:space="0" w:color="auto"/>
              <w:left w:val="single" w:sz="4" w:space="0" w:color="auto"/>
              <w:bottom w:val="single" w:sz="4" w:space="0" w:color="auto"/>
              <w:right w:val="single" w:sz="4" w:space="0" w:color="auto"/>
            </w:tcBorders>
            <w:hideMark/>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sz w:val="18"/>
                <w:szCs w:val="18"/>
              </w:rPr>
            </w:pPr>
            <w:r w:rsidRPr="00A570E3">
              <w:rPr>
                <w:rFonts w:ascii="Times New Roman" w:eastAsia="Calibri" w:hAnsi="Times New Roman" w:cs="Times New Roman"/>
                <w:sz w:val="18"/>
                <w:szCs w:val="18"/>
              </w:rPr>
              <w:t>Показатель уровня качества обслуживания потребителей услуг</w:t>
            </w:r>
          </w:p>
        </w:tc>
      </w:tr>
      <w:tr w:rsidR="00EC3062" w:rsidRPr="00A570E3" w:rsidTr="00A8582D">
        <w:tc>
          <w:tcPr>
            <w:tcW w:w="710" w:type="dxa"/>
            <w:vMerge/>
            <w:tcBorders>
              <w:top w:val="single" w:sz="4" w:space="0" w:color="auto"/>
              <w:left w:val="single" w:sz="4" w:space="0" w:color="auto"/>
              <w:bottom w:val="single" w:sz="4" w:space="0" w:color="auto"/>
              <w:right w:val="single" w:sz="4" w:space="0" w:color="auto"/>
            </w:tcBorders>
            <w:vAlign w:val="center"/>
            <w:hideMark/>
          </w:tcPr>
          <w:p w:rsidR="00EC3062" w:rsidRPr="00A570E3" w:rsidRDefault="00EC3062" w:rsidP="00EC3062">
            <w:pPr>
              <w:spacing w:after="0" w:line="240" w:lineRule="auto"/>
              <w:rPr>
                <w:rFonts w:ascii="Times New Roman" w:eastAsia="Calibri"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rPr>
            </w:pPr>
            <w:r w:rsidRPr="00A570E3">
              <w:rPr>
                <w:rFonts w:ascii="Times New Roman" w:eastAsia="Calibri" w:hAnsi="Times New Roman" w:cs="Times New Roman"/>
              </w:rPr>
              <w:t>млн. руб.</w:t>
            </w:r>
          </w:p>
        </w:tc>
        <w:tc>
          <w:tcPr>
            <w:tcW w:w="1098" w:type="dxa"/>
            <w:tcBorders>
              <w:top w:val="single" w:sz="4" w:space="0" w:color="auto"/>
              <w:left w:val="single" w:sz="4" w:space="0" w:color="auto"/>
              <w:bottom w:val="single" w:sz="4" w:space="0" w:color="auto"/>
              <w:right w:val="single" w:sz="4" w:space="0" w:color="auto"/>
            </w:tcBorders>
            <w:hideMark/>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rPr>
            </w:pPr>
            <w:r w:rsidRPr="00A570E3">
              <w:rPr>
                <w:rFonts w:ascii="Times New Roman" w:eastAsia="Calibri"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rPr>
            </w:pPr>
            <w:r w:rsidRPr="00A570E3">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EC3062" w:rsidRPr="00A570E3" w:rsidRDefault="00EC3062" w:rsidP="00EC3062">
            <w:pPr>
              <w:tabs>
                <w:tab w:val="left" w:pos="9639"/>
                <w:tab w:val="left" w:pos="11057"/>
                <w:tab w:val="left" w:pos="12616"/>
              </w:tabs>
              <w:spacing w:after="0" w:line="240" w:lineRule="auto"/>
              <w:jc w:val="center"/>
              <w:rPr>
                <w:rFonts w:ascii="Times New Roman" w:eastAsia="Calibri" w:hAnsi="Times New Roman" w:cs="Times New Roman"/>
              </w:rPr>
            </w:pPr>
            <w:r w:rsidRPr="00A570E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C3062" w:rsidRPr="00A570E3" w:rsidRDefault="00EC3062" w:rsidP="00EC3062">
            <w:pPr>
              <w:tabs>
                <w:tab w:val="left" w:pos="9639"/>
                <w:tab w:val="left" w:pos="11057"/>
                <w:tab w:val="left" w:pos="12616"/>
              </w:tabs>
              <w:spacing w:after="0" w:line="240" w:lineRule="auto"/>
              <w:rPr>
                <w:rFonts w:ascii="Times New Roman" w:eastAsia="Calibri" w:hAnsi="Times New Roman" w:cs="Times New Roman"/>
              </w:rPr>
            </w:pPr>
          </w:p>
        </w:tc>
      </w:tr>
      <w:tr w:rsidR="00DD7AEE" w:rsidRPr="00A570E3" w:rsidTr="00A8582D">
        <w:tc>
          <w:tcPr>
            <w:tcW w:w="710"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A8582D">
            <w:pPr>
              <w:tabs>
                <w:tab w:val="left" w:pos="9639"/>
                <w:tab w:val="left" w:pos="11057"/>
                <w:tab w:val="left" w:pos="12616"/>
              </w:tabs>
              <w:spacing w:after="0" w:line="240" w:lineRule="auto"/>
              <w:rPr>
                <w:rFonts w:ascii="Times New Roman" w:eastAsia="Calibri" w:hAnsi="Times New Roman" w:cs="Times New Roman"/>
                <w:sz w:val="20"/>
                <w:szCs w:val="20"/>
              </w:rPr>
            </w:pPr>
            <w:r w:rsidRPr="00A570E3">
              <w:rPr>
                <w:rFonts w:ascii="Times New Roman" w:eastAsia="Calibri" w:hAnsi="Times New Roman" w:cs="Times New Roman"/>
                <w:sz w:val="20"/>
                <w:szCs w:val="20"/>
              </w:rPr>
              <w:t>201</w:t>
            </w:r>
            <w:r w:rsidR="00A8582D" w:rsidRPr="00A570E3">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A8582D">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w:t>
            </w:r>
            <w:r w:rsidR="00A8582D" w:rsidRPr="00A570E3">
              <w:rPr>
                <w:rFonts w:ascii="Times New Roman" w:eastAsia="Calibri" w:hAnsi="Times New Roman" w:cs="Times New Roman"/>
                <w:sz w:val="20"/>
                <w:szCs w:val="20"/>
              </w:rPr>
              <w:t>8</w:t>
            </w:r>
            <w:r w:rsidRPr="00A570E3">
              <w:rPr>
                <w:rFonts w:ascii="Times New Roman" w:eastAsia="Calibri" w:hAnsi="Times New Roman" w:cs="Times New Roman"/>
                <w:sz w:val="20"/>
                <w:szCs w:val="20"/>
              </w:rPr>
              <w:t>,</w:t>
            </w:r>
            <w:r w:rsidR="00A8582D" w:rsidRPr="00A570E3">
              <w:rPr>
                <w:rFonts w:ascii="Times New Roman" w:eastAsia="Calibri" w:hAnsi="Times New Roman" w:cs="Times New Roman"/>
                <w:sz w:val="20"/>
                <w:szCs w:val="20"/>
              </w:rPr>
              <w:t>54523</w:t>
            </w:r>
          </w:p>
        </w:tc>
        <w:tc>
          <w:tcPr>
            <w:tcW w:w="1098"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4,56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A8582D">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0,</w:t>
            </w:r>
            <w:r w:rsidR="00A8582D" w:rsidRPr="00A570E3">
              <w:rPr>
                <w:rFonts w:ascii="Times New Roman" w:eastAsia="Calibri" w:hAnsi="Times New Roman" w:cs="Times New Roman"/>
                <w:sz w:val="20"/>
                <w:szCs w:val="20"/>
              </w:rPr>
              <w:t>007800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1,0</w:t>
            </w:r>
            <w:r w:rsidR="00A8582D" w:rsidRPr="00A570E3">
              <w:rPr>
                <w:rFonts w:ascii="Times New Roman" w:eastAsia="Calibri" w:hAnsi="Times New Roman" w:cs="Times New Roman"/>
                <w:sz w:val="20"/>
                <w:szCs w:val="20"/>
              </w:rPr>
              <w:t>102</w:t>
            </w:r>
          </w:p>
        </w:tc>
      </w:tr>
      <w:tr w:rsidR="00DD7AEE" w:rsidRPr="00A570E3" w:rsidTr="00A8582D">
        <w:tc>
          <w:tcPr>
            <w:tcW w:w="710"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A8582D">
            <w:pPr>
              <w:tabs>
                <w:tab w:val="left" w:pos="9639"/>
                <w:tab w:val="left" w:pos="11057"/>
                <w:tab w:val="left" w:pos="12616"/>
              </w:tabs>
              <w:spacing w:after="0" w:line="240" w:lineRule="auto"/>
              <w:rPr>
                <w:rFonts w:ascii="Times New Roman" w:eastAsia="Calibri" w:hAnsi="Times New Roman" w:cs="Times New Roman"/>
                <w:sz w:val="20"/>
                <w:szCs w:val="20"/>
              </w:rPr>
            </w:pPr>
            <w:r w:rsidRPr="00A570E3">
              <w:rPr>
                <w:rFonts w:ascii="Times New Roman" w:eastAsia="Calibri" w:hAnsi="Times New Roman" w:cs="Times New Roman"/>
                <w:sz w:val="20"/>
                <w:szCs w:val="20"/>
              </w:rPr>
              <w:t>201</w:t>
            </w:r>
            <w:r w:rsidR="00A8582D" w:rsidRPr="00A570E3">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х</w:t>
            </w:r>
          </w:p>
        </w:tc>
        <w:tc>
          <w:tcPr>
            <w:tcW w:w="1098"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4,56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A8582D">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0,</w:t>
            </w:r>
            <w:r w:rsidR="00A8582D" w:rsidRPr="00A570E3">
              <w:rPr>
                <w:rFonts w:ascii="Times New Roman" w:eastAsia="Calibri" w:hAnsi="Times New Roman" w:cs="Times New Roman"/>
                <w:sz w:val="20"/>
                <w:szCs w:val="20"/>
              </w:rPr>
              <w:t>007722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1,0</w:t>
            </w:r>
            <w:r w:rsidR="00A8582D" w:rsidRPr="00A570E3">
              <w:rPr>
                <w:rFonts w:ascii="Times New Roman" w:eastAsia="Calibri" w:hAnsi="Times New Roman" w:cs="Times New Roman"/>
                <w:sz w:val="20"/>
                <w:szCs w:val="20"/>
              </w:rPr>
              <w:t>102</w:t>
            </w:r>
          </w:p>
        </w:tc>
      </w:tr>
      <w:tr w:rsidR="00DD7AEE" w:rsidRPr="00A570E3" w:rsidTr="00A8582D">
        <w:tc>
          <w:tcPr>
            <w:tcW w:w="710"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A8582D">
            <w:pPr>
              <w:tabs>
                <w:tab w:val="left" w:pos="9639"/>
                <w:tab w:val="left" w:pos="11057"/>
                <w:tab w:val="left" w:pos="12616"/>
              </w:tabs>
              <w:spacing w:after="0" w:line="240" w:lineRule="auto"/>
              <w:rPr>
                <w:rFonts w:ascii="Times New Roman" w:eastAsia="Calibri" w:hAnsi="Times New Roman" w:cs="Times New Roman"/>
                <w:sz w:val="20"/>
                <w:szCs w:val="20"/>
              </w:rPr>
            </w:pPr>
            <w:r w:rsidRPr="00A570E3">
              <w:rPr>
                <w:rFonts w:ascii="Times New Roman" w:eastAsia="Calibri" w:hAnsi="Times New Roman" w:cs="Times New Roman"/>
                <w:sz w:val="20"/>
                <w:szCs w:val="20"/>
              </w:rPr>
              <w:t>201</w:t>
            </w:r>
            <w:r w:rsidR="00A8582D" w:rsidRPr="00A570E3">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х</w:t>
            </w:r>
          </w:p>
        </w:tc>
        <w:tc>
          <w:tcPr>
            <w:tcW w:w="1098"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4,56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A8582D">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0,</w:t>
            </w:r>
            <w:r w:rsidR="00A8582D" w:rsidRPr="00A570E3">
              <w:rPr>
                <w:rFonts w:ascii="Times New Roman" w:eastAsia="Calibri" w:hAnsi="Times New Roman" w:cs="Times New Roman"/>
                <w:sz w:val="20"/>
                <w:szCs w:val="20"/>
              </w:rPr>
              <w:t>007645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AEE" w:rsidRPr="00A570E3" w:rsidRDefault="00DD7AEE"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1,0</w:t>
            </w:r>
            <w:r w:rsidR="00A8582D" w:rsidRPr="00A570E3">
              <w:rPr>
                <w:rFonts w:ascii="Times New Roman" w:eastAsia="Calibri" w:hAnsi="Times New Roman" w:cs="Times New Roman"/>
                <w:sz w:val="20"/>
                <w:szCs w:val="20"/>
              </w:rPr>
              <w:t>102</w:t>
            </w:r>
          </w:p>
        </w:tc>
      </w:tr>
      <w:tr w:rsidR="00A8582D" w:rsidRPr="00A570E3" w:rsidTr="00A8582D">
        <w:tc>
          <w:tcPr>
            <w:tcW w:w="710"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DD7AEE">
            <w:pPr>
              <w:tabs>
                <w:tab w:val="left" w:pos="9639"/>
                <w:tab w:val="left" w:pos="11057"/>
                <w:tab w:val="left" w:pos="12616"/>
              </w:tabs>
              <w:spacing w:after="0" w:line="240" w:lineRule="auto"/>
              <w:rPr>
                <w:rFonts w:ascii="Times New Roman" w:eastAsia="Calibri" w:hAnsi="Times New Roman" w:cs="Times New Roman"/>
                <w:sz w:val="20"/>
                <w:szCs w:val="20"/>
              </w:rPr>
            </w:pPr>
            <w:r w:rsidRPr="00A570E3">
              <w:rPr>
                <w:rFonts w:ascii="Times New Roman" w:eastAsia="Calibri" w:hAnsi="Times New Roman" w:cs="Times New Roman"/>
                <w:sz w:val="20"/>
                <w:szCs w:val="20"/>
              </w:rPr>
              <w:t>2018</w:t>
            </w:r>
          </w:p>
        </w:tc>
        <w:tc>
          <w:tcPr>
            <w:tcW w:w="1135"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х</w:t>
            </w:r>
          </w:p>
        </w:tc>
        <w:tc>
          <w:tcPr>
            <w:tcW w:w="1098"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75</w:t>
            </w:r>
          </w:p>
        </w:tc>
        <w:tc>
          <w:tcPr>
            <w:tcW w:w="1417"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4,56</w:t>
            </w:r>
          </w:p>
        </w:tc>
        <w:tc>
          <w:tcPr>
            <w:tcW w:w="1134"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0,007568</w:t>
            </w:r>
          </w:p>
        </w:tc>
        <w:tc>
          <w:tcPr>
            <w:tcW w:w="1418"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1,0102</w:t>
            </w:r>
          </w:p>
        </w:tc>
      </w:tr>
      <w:tr w:rsidR="00A8582D" w:rsidRPr="00A570E3" w:rsidTr="00A8582D">
        <w:tc>
          <w:tcPr>
            <w:tcW w:w="710"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DD7AEE">
            <w:pPr>
              <w:tabs>
                <w:tab w:val="left" w:pos="9639"/>
                <w:tab w:val="left" w:pos="11057"/>
                <w:tab w:val="left" w:pos="12616"/>
              </w:tabs>
              <w:spacing w:after="0" w:line="240" w:lineRule="auto"/>
              <w:rPr>
                <w:rFonts w:ascii="Times New Roman" w:eastAsia="Calibri" w:hAnsi="Times New Roman" w:cs="Times New Roman"/>
                <w:sz w:val="20"/>
                <w:szCs w:val="20"/>
              </w:rPr>
            </w:pPr>
            <w:r w:rsidRPr="00A570E3">
              <w:rPr>
                <w:rFonts w:ascii="Times New Roman" w:eastAsia="Calibri" w:hAnsi="Times New Roman" w:cs="Times New Roman"/>
                <w:sz w:val="20"/>
                <w:szCs w:val="20"/>
              </w:rPr>
              <w:t>2019</w:t>
            </w:r>
          </w:p>
        </w:tc>
        <w:tc>
          <w:tcPr>
            <w:tcW w:w="1135"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х</w:t>
            </w:r>
          </w:p>
        </w:tc>
        <w:tc>
          <w:tcPr>
            <w:tcW w:w="1098"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75</w:t>
            </w:r>
          </w:p>
        </w:tc>
        <w:tc>
          <w:tcPr>
            <w:tcW w:w="1417"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4,56</w:t>
            </w:r>
          </w:p>
        </w:tc>
        <w:tc>
          <w:tcPr>
            <w:tcW w:w="1134"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0,007493</w:t>
            </w:r>
          </w:p>
        </w:tc>
        <w:tc>
          <w:tcPr>
            <w:tcW w:w="1418"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8582D" w:rsidRPr="00A570E3" w:rsidRDefault="00A8582D" w:rsidP="00522AA5">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1,0102</w:t>
            </w:r>
          </w:p>
        </w:tc>
      </w:tr>
    </w:tbl>
    <w:p w:rsidR="00A570E3" w:rsidRDefault="00A570E3" w:rsidP="00EC3062">
      <w:pPr>
        <w:spacing w:before="120" w:after="120" w:line="240" w:lineRule="auto"/>
        <w:ind w:firstLine="708"/>
        <w:jc w:val="both"/>
        <w:rPr>
          <w:rFonts w:ascii="Times New Roman" w:eastAsia="Calibri" w:hAnsi="Times New Roman" w:cs="Times New Roman"/>
          <w:bCs/>
          <w:kern w:val="3"/>
          <w:sz w:val="24"/>
          <w:szCs w:val="24"/>
          <w:lang w:eastAsia="ru-RU"/>
        </w:rPr>
      </w:pPr>
    </w:p>
    <w:p w:rsidR="00A570E3" w:rsidRDefault="00A570E3" w:rsidP="00EC3062">
      <w:pPr>
        <w:spacing w:before="120" w:after="120" w:line="240" w:lineRule="auto"/>
        <w:ind w:firstLine="708"/>
        <w:jc w:val="both"/>
        <w:rPr>
          <w:rFonts w:ascii="Times New Roman" w:eastAsia="Calibri" w:hAnsi="Times New Roman" w:cs="Times New Roman"/>
          <w:bCs/>
          <w:kern w:val="3"/>
          <w:sz w:val="24"/>
          <w:szCs w:val="24"/>
          <w:lang w:eastAsia="ru-RU"/>
        </w:rPr>
      </w:pPr>
    </w:p>
    <w:p w:rsidR="00EC3062" w:rsidRPr="00A570E3" w:rsidRDefault="00EC3062" w:rsidP="00EC3062">
      <w:pPr>
        <w:spacing w:before="120" w:after="120" w:line="240" w:lineRule="auto"/>
        <w:ind w:firstLine="708"/>
        <w:jc w:val="both"/>
        <w:rPr>
          <w:rFonts w:ascii="Times New Roman" w:eastAsia="Calibri" w:hAnsi="Times New Roman" w:cs="Times New Roman"/>
          <w:bCs/>
          <w:kern w:val="3"/>
          <w:sz w:val="24"/>
          <w:szCs w:val="24"/>
          <w:lang w:eastAsia="ru-RU"/>
        </w:rPr>
      </w:pPr>
      <w:r w:rsidRPr="00A570E3">
        <w:rPr>
          <w:rFonts w:ascii="Times New Roman" w:eastAsia="Calibri" w:hAnsi="Times New Roman" w:cs="Times New Roman"/>
          <w:bCs/>
          <w:kern w:val="3"/>
          <w:sz w:val="24"/>
          <w:szCs w:val="24"/>
          <w:lang w:eastAsia="ru-RU"/>
        </w:rPr>
        <w:lastRenderedPageBreak/>
        <w:t>2. Необходимая валовая выручка (НВВ) по передаче электрической энергии на период 2015-2019 годы (без учета оплаты потерь):</w:t>
      </w:r>
    </w:p>
    <w:tbl>
      <w:tblPr>
        <w:tblW w:w="9732" w:type="dxa"/>
        <w:tblInd w:w="60" w:type="dxa"/>
        <w:tblLayout w:type="fixed"/>
        <w:tblCellMar>
          <w:left w:w="10" w:type="dxa"/>
          <w:right w:w="10" w:type="dxa"/>
        </w:tblCellMar>
        <w:tblLook w:val="00A0"/>
      </w:tblPr>
      <w:tblGrid>
        <w:gridCol w:w="5581"/>
        <w:gridCol w:w="1080"/>
        <w:gridCol w:w="3071"/>
      </w:tblGrid>
      <w:tr w:rsidR="00EC3062" w:rsidRPr="00A570E3" w:rsidTr="003D762F">
        <w:trPr>
          <w:cantSplit/>
          <w:trHeight w:val="513"/>
        </w:trPr>
        <w:tc>
          <w:tcPr>
            <w:tcW w:w="558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3062" w:rsidRPr="00A570E3" w:rsidRDefault="00EC3062" w:rsidP="003D762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Наименование сетевой   организации</w:t>
            </w:r>
          </w:p>
          <w:p w:rsidR="00EC3062" w:rsidRPr="00A570E3" w:rsidRDefault="00EC3062" w:rsidP="003D762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в субъекте  Российской Федерации</w:t>
            </w:r>
          </w:p>
          <w:p w:rsidR="00EC3062" w:rsidRPr="00A570E3" w:rsidRDefault="00EC3062" w:rsidP="003D762F">
            <w:pPr>
              <w:spacing w:after="0" w:line="240" w:lineRule="auto"/>
              <w:jc w:val="center"/>
              <w:rPr>
                <w:rFonts w:ascii="Times New Roman" w:eastAsia="Times New Roman" w:hAnsi="Times New Roman" w:cs="Times New Roman"/>
                <w:sz w:val="20"/>
                <w:szCs w:val="20"/>
                <w:lang w:eastAsia="ru-RU"/>
              </w:rPr>
            </w:pPr>
          </w:p>
        </w:tc>
        <w:tc>
          <w:tcPr>
            <w:tcW w:w="1080"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EC3062" w:rsidRPr="00A570E3" w:rsidRDefault="00EC3062" w:rsidP="003D762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Год</w:t>
            </w:r>
          </w:p>
        </w:tc>
        <w:tc>
          <w:tcPr>
            <w:tcW w:w="3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3062" w:rsidRPr="00A570E3" w:rsidRDefault="00EC3062" w:rsidP="00EC3062">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 xml:space="preserve">НВВ сетевых организаций  </w:t>
            </w:r>
            <w:r w:rsidRPr="00A570E3">
              <w:rPr>
                <w:rFonts w:ascii="Times New Roman" w:eastAsia="Times New Roman" w:hAnsi="Times New Roman" w:cs="Times New Roman"/>
                <w:sz w:val="20"/>
                <w:szCs w:val="20"/>
                <w:lang w:eastAsia="ru-RU"/>
              </w:rPr>
              <w:br/>
              <w:t>без учета оплаты потерь</w:t>
            </w:r>
          </w:p>
        </w:tc>
      </w:tr>
      <w:tr w:rsidR="00EC3062" w:rsidRPr="00A570E3" w:rsidTr="003D762F">
        <w:trPr>
          <w:cantSplit/>
          <w:trHeight w:val="240"/>
        </w:trPr>
        <w:tc>
          <w:tcPr>
            <w:tcW w:w="5581" w:type="dxa"/>
            <w:vMerge/>
            <w:tcBorders>
              <w:top w:val="single" w:sz="4" w:space="0" w:color="000000"/>
              <w:left w:val="single" w:sz="4" w:space="0" w:color="000000"/>
              <w:bottom w:val="single" w:sz="4" w:space="0" w:color="000000"/>
              <w:right w:val="single" w:sz="4" w:space="0" w:color="000000"/>
            </w:tcBorders>
            <w:vAlign w:val="center"/>
            <w:hideMark/>
          </w:tcPr>
          <w:p w:rsidR="00EC3062" w:rsidRPr="00A570E3" w:rsidRDefault="00EC3062" w:rsidP="003D762F">
            <w:pPr>
              <w:spacing w:after="0" w:line="240" w:lineRule="auto"/>
              <w:jc w:val="center"/>
              <w:rPr>
                <w:rFonts w:ascii="Times New Roman" w:eastAsia="Times New Roman" w:hAnsi="Times New Roman" w:cs="Times New Roman"/>
                <w:sz w:val="20"/>
                <w:szCs w:val="20"/>
                <w:lang w:eastAsia="ru-RU"/>
              </w:rPr>
            </w:pPr>
          </w:p>
        </w:tc>
        <w:tc>
          <w:tcPr>
            <w:tcW w:w="1080" w:type="dxa"/>
            <w:vMerge/>
            <w:tcBorders>
              <w:top w:val="single" w:sz="4" w:space="0" w:color="000000"/>
              <w:left w:val="single" w:sz="4" w:space="0" w:color="000000"/>
              <w:bottom w:val="nil"/>
              <w:right w:val="nil"/>
            </w:tcBorders>
            <w:vAlign w:val="center"/>
            <w:hideMark/>
          </w:tcPr>
          <w:p w:rsidR="00EC3062" w:rsidRPr="00A570E3" w:rsidRDefault="00EC3062" w:rsidP="00EC3062">
            <w:pPr>
              <w:spacing w:after="0" w:line="240" w:lineRule="auto"/>
              <w:rPr>
                <w:rFonts w:ascii="Times New Roman" w:eastAsia="Times New Roman" w:hAnsi="Times New Roman" w:cs="Times New Roman"/>
                <w:sz w:val="20"/>
                <w:szCs w:val="20"/>
                <w:lang w:eastAsia="ru-RU"/>
              </w:rPr>
            </w:pPr>
          </w:p>
        </w:tc>
        <w:tc>
          <w:tcPr>
            <w:tcW w:w="3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3062" w:rsidRPr="00A570E3" w:rsidRDefault="00EC3062" w:rsidP="00EC30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тыс. руб.</w:t>
            </w:r>
          </w:p>
        </w:tc>
      </w:tr>
      <w:tr w:rsidR="00A8582D" w:rsidRPr="00A570E3" w:rsidTr="003D762F">
        <w:trPr>
          <w:cantSplit/>
          <w:trHeight w:val="221"/>
        </w:trPr>
        <w:tc>
          <w:tcPr>
            <w:tcW w:w="5581"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rsidR="00A8582D" w:rsidRPr="00A570E3" w:rsidRDefault="00A8582D" w:rsidP="003D762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bCs/>
                <w:sz w:val="20"/>
                <w:szCs w:val="20"/>
                <w:lang w:eastAsia="ru-RU"/>
              </w:rPr>
              <w:t>ООО «ЭнергоСеть»</w:t>
            </w:r>
          </w:p>
        </w:tc>
        <w:tc>
          <w:tcPr>
            <w:tcW w:w="10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8582D" w:rsidRPr="00A570E3" w:rsidRDefault="00A8582D" w:rsidP="00A8582D">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2015</w:t>
            </w:r>
          </w:p>
        </w:tc>
        <w:tc>
          <w:tcPr>
            <w:tcW w:w="3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582D" w:rsidRPr="00A570E3" w:rsidRDefault="00A8582D" w:rsidP="00DD7AEE">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27 049,45</w:t>
            </w:r>
          </w:p>
        </w:tc>
      </w:tr>
      <w:tr w:rsidR="00A8582D" w:rsidRPr="00A570E3" w:rsidTr="00626B7A">
        <w:trPr>
          <w:cantSplit/>
          <w:trHeight w:val="226"/>
        </w:trPr>
        <w:tc>
          <w:tcPr>
            <w:tcW w:w="5581" w:type="dxa"/>
            <w:vMerge/>
            <w:tcBorders>
              <w:left w:val="single" w:sz="4" w:space="0" w:color="000000"/>
              <w:right w:val="single" w:sz="4" w:space="0" w:color="000000"/>
            </w:tcBorders>
            <w:vAlign w:val="center"/>
            <w:hideMark/>
          </w:tcPr>
          <w:p w:rsidR="00A8582D" w:rsidRPr="00A570E3" w:rsidRDefault="00A8582D" w:rsidP="00EC3062">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8582D" w:rsidRPr="00A570E3" w:rsidRDefault="00A8582D" w:rsidP="00A8582D">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2016</w:t>
            </w:r>
          </w:p>
        </w:tc>
        <w:tc>
          <w:tcPr>
            <w:tcW w:w="3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582D" w:rsidRPr="00A570E3" w:rsidRDefault="00A8582D" w:rsidP="00DD7AEE">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27 717,29</w:t>
            </w:r>
          </w:p>
        </w:tc>
      </w:tr>
      <w:tr w:rsidR="00A8582D" w:rsidRPr="00A570E3" w:rsidTr="00626B7A">
        <w:trPr>
          <w:cantSplit/>
          <w:trHeight w:val="215"/>
        </w:trPr>
        <w:tc>
          <w:tcPr>
            <w:tcW w:w="5581" w:type="dxa"/>
            <w:vMerge/>
            <w:tcBorders>
              <w:left w:val="single" w:sz="4" w:space="0" w:color="000000"/>
              <w:right w:val="single" w:sz="4" w:space="0" w:color="000000"/>
            </w:tcBorders>
            <w:vAlign w:val="center"/>
            <w:hideMark/>
          </w:tcPr>
          <w:p w:rsidR="00A8582D" w:rsidRPr="00A570E3" w:rsidRDefault="00A8582D" w:rsidP="00EC3062">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8582D" w:rsidRPr="00A570E3" w:rsidRDefault="00A8582D" w:rsidP="00A8582D">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2017</w:t>
            </w:r>
          </w:p>
        </w:tc>
        <w:tc>
          <w:tcPr>
            <w:tcW w:w="3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582D" w:rsidRPr="00A570E3" w:rsidRDefault="00EB7D29" w:rsidP="00DD7AEE">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35 007,61</w:t>
            </w:r>
          </w:p>
        </w:tc>
      </w:tr>
      <w:tr w:rsidR="00A8582D" w:rsidRPr="00A570E3" w:rsidTr="00626B7A">
        <w:trPr>
          <w:cantSplit/>
          <w:trHeight w:val="215"/>
        </w:trPr>
        <w:tc>
          <w:tcPr>
            <w:tcW w:w="5581" w:type="dxa"/>
            <w:vMerge/>
            <w:tcBorders>
              <w:left w:val="single" w:sz="4" w:space="0" w:color="000000"/>
              <w:right w:val="single" w:sz="4" w:space="0" w:color="000000"/>
            </w:tcBorders>
            <w:vAlign w:val="center"/>
          </w:tcPr>
          <w:p w:rsidR="00A8582D" w:rsidRPr="00A570E3" w:rsidRDefault="00A8582D" w:rsidP="00EC3062">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8582D" w:rsidRPr="00A570E3" w:rsidRDefault="00A8582D" w:rsidP="00DD7AEE">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2018</w:t>
            </w:r>
          </w:p>
        </w:tc>
        <w:tc>
          <w:tcPr>
            <w:tcW w:w="3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8582D" w:rsidRPr="00A570E3" w:rsidRDefault="00F94BA3" w:rsidP="00DD7AEE">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29 158,44</w:t>
            </w:r>
          </w:p>
        </w:tc>
      </w:tr>
      <w:tr w:rsidR="00A8582D" w:rsidRPr="00A570E3" w:rsidTr="00626B7A">
        <w:trPr>
          <w:cantSplit/>
          <w:trHeight w:val="215"/>
        </w:trPr>
        <w:tc>
          <w:tcPr>
            <w:tcW w:w="5581" w:type="dxa"/>
            <w:vMerge/>
            <w:tcBorders>
              <w:left w:val="single" w:sz="4" w:space="0" w:color="000000"/>
              <w:bottom w:val="single" w:sz="4" w:space="0" w:color="000000"/>
              <w:right w:val="single" w:sz="4" w:space="0" w:color="000000"/>
            </w:tcBorders>
            <w:vAlign w:val="center"/>
          </w:tcPr>
          <w:p w:rsidR="00A8582D" w:rsidRPr="00A570E3" w:rsidRDefault="00A8582D" w:rsidP="00EC3062">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8582D" w:rsidRPr="00A570E3" w:rsidRDefault="00A8582D" w:rsidP="00DD7AEE">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2019</w:t>
            </w:r>
          </w:p>
        </w:tc>
        <w:tc>
          <w:tcPr>
            <w:tcW w:w="3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8582D" w:rsidRPr="00A570E3" w:rsidRDefault="00F94BA3" w:rsidP="00DD7AEE">
            <w:pPr>
              <w:tabs>
                <w:tab w:val="left" w:pos="9639"/>
                <w:tab w:val="left" w:pos="11057"/>
                <w:tab w:val="left" w:pos="12616"/>
              </w:tabs>
              <w:spacing w:after="0" w:line="240" w:lineRule="auto"/>
              <w:jc w:val="center"/>
              <w:rPr>
                <w:rFonts w:ascii="Times New Roman" w:eastAsia="Calibri" w:hAnsi="Times New Roman" w:cs="Times New Roman"/>
                <w:sz w:val="20"/>
                <w:szCs w:val="20"/>
              </w:rPr>
            </w:pPr>
            <w:r w:rsidRPr="00A570E3">
              <w:rPr>
                <w:rFonts w:ascii="Times New Roman" w:eastAsia="Calibri" w:hAnsi="Times New Roman" w:cs="Times New Roman"/>
                <w:sz w:val="20"/>
                <w:szCs w:val="20"/>
              </w:rPr>
              <w:t>29 822,25</w:t>
            </w:r>
          </w:p>
        </w:tc>
      </w:tr>
    </w:tbl>
    <w:p w:rsidR="00EC3062" w:rsidRPr="00A570E3" w:rsidRDefault="00EC3062" w:rsidP="00EC3062">
      <w:pPr>
        <w:spacing w:after="0" w:line="240" w:lineRule="auto"/>
        <w:outlineLvl w:val="2"/>
        <w:rPr>
          <w:rFonts w:ascii="Times New Roman" w:eastAsia="Times New Roman" w:hAnsi="Times New Roman" w:cs="Times New Roman"/>
          <w:color w:val="333333"/>
          <w:sz w:val="24"/>
          <w:szCs w:val="24"/>
          <w:bdr w:val="none" w:sz="0" w:space="0" w:color="auto" w:frame="1"/>
          <w:lang w:eastAsia="ru-RU"/>
        </w:rPr>
      </w:pPr>
    </w:p>
    <w:p w:rsidR="00DD7AEE" w:rsidRPr="00A570E3" w:rsidRDefault="00DD7AEE" w:rsidP="00DD7AEE">
      <w:pPr>
        <w:spacing w:after="0" w:line="240" w:lineRule="auto"/>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bdr w:val="none" w:sz="0" w:space="0" w:color="auto" w:frame="1"/>
          <w:lang w:eastAsia="ru-RU"/>
        </w:rPr>
        <w:t>11 б</w:t>
      </w:r>
      <w:r w:rsidR="008151DD" w:rsidRPr="00A570E3">
        <w:rPr>
          <w:rFonts w:ascii="Times New Roman" w:eastAsia="Times New Roman" w:hAnsi="Times New Roman" w:cs="Times New Roman"/>
          <w:color w:val="333333"/>
          <w:bdr w:val="none" w:sz="0" w:space="0" w:color="auto" w:frame="1"/>
          <w:lang w:eastAsia="ru-RU"/>
        </w:rPr>
        <w:t>)</w:t>
      </w:r>
      <w:r w:rsidR="008B559C">
        <w:rPr>
          <w:rFonts w:ascii="Times New Roman" w:eastAsia="Times New Roman" w:hAnsi="Times New Roman" w:cs="Times New Roman"/>
          <w:color w:val="333333"/>
          <w:bdr w:val="none" w:sz="0" w:space="0" w:color="auto" w:frame="1"/>
          <w:lang w:eastAsia="ru-RU"/>
        </w:rPr>
        <w:t xml:space="preserve"> </w:t>
      </w:r>
      <w:r w:rsidRPr="00A570E3">
        <w:rPr>
          <w:rFonts w:ascii="Times New Roman" w:eastAsia="Times New Roman" w:hAnsi="Times New Roman" w:cs="Times New Roman"/>
          <w:color w:val="333333"/>
          <w:bdr w:val="none" w:sz="0" w:space="0" w:color="auto" w:frame="1"/>
          <w:lang w:eastAsia="ru-RU"/>
        </w:rPr>
        <w:t>об основных потребительских характеристиках регулируемых товаров (работ, услуг) субъектов естественных монополий:</w:t>
      </w:r>
    </w:p>
    <w:p w:rsidR="00AA5C73" w:rsidRPr="00A570E3" w:rsidRDefault="00AA5C73" w:rsidP="00AA5C73">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 балансе электрической энергии и мощности, в том числе:</w:t>
      </w:r>
    </w:p>
    <w:p w:rsidR="00AA5C73" w:rsidRPr="00A570E3" w:rsidRDefault="00AA5C73" w:rsidP="00AA5C73">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92"/>
        <w:gridCol w:w="1417"/>
        <w:gridCol w:w="1276"/>
        <w:gridCol w:w="1276"/>
      </w:tblGrid>
      <w:tr w:rsidR="00522AA5" w:rsidRPr="00A570E3" w:rsidTr="00BE4F56">
        <w:trPr>
          <w:trHeight w:hRule="exact" w:val="559"/>
          <w:tblCellSpacing w:w="0" w:type="dxa"/>
        </w:trPr>
        <w:tc>
          <w:tcPr>
            <w:tcW w:w="5392" w:type="dxa"/>
            <w:tcBorders>
              <w:top w:val="outset" w:sz="6" w:space="0" w:color="auto"/>
              <w:left w:val="outset" w:sz="2" w:space="0" w:color="auto"/>
              <w:bottom w:val="outset" w:sz="2" w:space="0" w:color="auto"/>
              <w:right w:val="outset" w:sz="2" w:space="0" w:color="auto"/>
            </w:tcBorders>
            <w:vAlign w:val="bottom"/>
          </w:tcPr>
          <w:p w:rsidR="00522AA5" w:rsidRPr="00A570E3" w:rsidRDefault="002E7E98" w:rsidP="00EB7D29">
            <w:pPr>
              <w:spacing w:after="0" w:line="240" w:lineRule="auto"/>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Планируемый о</w:t>
            </w:r>
            <w:r w:rsidR="00522AA5" w:rsidRPr="00A570E3">
              <w:rPr>
                <w:rFonts w:ascii="Times New Roman" w:eastAsia="Times New Roman" w:hAnsi="Times New Roman" w:cs="Times New Roman"/>
                <w:sz w:val="20"/>
                <w:szCs w:val="20"/>
                <w:lang w:eastAsia="ru-RU"/>
              </w:rPr>
              <w:t>тпуск электроэнергии в сеть ООО «</w:t>
            </w:r>
            <w:r w:rsidR="00F94BA3" w:rsidRPr="00A570E3">
              <w:rPr>
                <w:rFonts w:ascii="Times New Roman" w:eastAsia="Times New Roman" w:hAnsi="Times New Roman" w:cs="Times New Roman"/>
                <w:sz w:val="20"/>
                <w:szCs w:val="20"/>
                <w:lang w:eastAsia="ru-RU"/>
              </w:rPr>
              <w:t>ЭнергоСеть</w:t>
            </w:r>
            <w:r w:rsidR="00522AA5" w:rsidRPr="00A570E3">
              <w:rPr>
                <w:rFonts w:ascii="Times New Roman" w:eastAsia="Times New Roman" w:hAnsi="Times New Roman" w:cs="Times New Roman"/>
                <w:sz w:val="20"/>
                <w:szCs w:val="20"/>
                <w:lang w:eastAsia="ru-RU"/>
              </w:rPr>
              <w:t>»</w:t>
            </w:r>
            <w:r w:rsidRPr="00A570E3">
              <w:rPr>
                <w:rFonts w:ascii="Times New Roman" w:eastAsia="Times New Roman" w:hAnsi="Times New Roman" w:cs="Times New Roman"/>
                <w:sz w:val="20"/>
                <w:szCs w:val="20"/>
                <w:lang w:eastAsia="ru-RU"/>
              </w:rPr>
              <w:t xml:space="preserve"> в 201</w:t>
            </w:r>
            <w:r w:rsidR="00EB7D29" w:rsidRPr="00A570E3">
              <w:rPr>
                <w:rFonts w:ascii="Times New Roman" w:eastAsia="Times New Roman" w:hAnsi="Times New Roman" w:cs="Times New Roman"/>
                <w:sz w:val="20"/>
                <w:szCs w:val="20"/>
                <w:lang w:eastAsia="ru-RU"/>
              </w:rPr>
              <w:t>7</w:t>
            </w:r>
            <w:r w:rsidRPr="00A570E3">
              <w:rPr>
                <w:rFonts w:ascii="Times New Roman" w:eastAsia="Times New Roman" w:hAnsi="Times New Roman" w:cs="Times New Roman"/>
                <w:sz w:val="20"/>
                <w:szCs w:val="20"/>
                <w:lang w:eastAsia="ru-RU"/>
              </w:rPr>
              <w:t xml:space="preserve"> году</w:t>
            </w:r>
            <w:r w:rsidR="00522AA5" w:rsidRPr="00A570E3">
              <w:rPr>
                <w:rFonts w:ascii="Times New Roman" w:eastAsia="Times New Roman" w:hAnsi="Times New Roman" w:cs="Times New Roman"/>
                <w:sz w:val="20"/>
                <w:szCs w:val="20"/>
                <w:lang w:eastAsia="ru-RU"/>
              </w:rPr>
              <w:t xml:space="preserve">: </w:t>
            </w:r>
          </w:p>
        </w:tc>
        <w:tc>
          <w:tcPr>
            <w:tcW w:w="1417" w:type="dxa"/>
            <w:tcBorders>
              <w:top w:val="outset" w:sz="6" w:space="0" w:color="auto"/>
              <w:left w:val="outset" w:sz="2" w:space="0" w:color="auto"/>
              <w:bottom w:val="outset" w:sz="2" w:space="0" w:color="auto"/>
              <w:right w:val="outset" w:sz="2" w:space="0" w:color="auto"/>
            </w:tcBorders>
            <w:vAlign w:val="bottom"/>
          </w:tcPr>
          <w:p w:rsidR="00522AA5" w:rsidRPr="00A570E3" w:rsidRDefault="00522AA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всего</w:t>
            </w:r>
          </w:p>
        </w:tc>
        <w:tc>
          <w:tcPr>
            <w:tcW w:w="1276" w:type="dxa"/>
            <w:tcBorders>
              <w:top w:val="outset" w:sz="6" w:space="0" w:color="auto"/>
              <w:left w:val="outset" w:sz="6" w:space="0" w:color="auto"/>
              <w:bottom w:val="outset" w:sz="6" w:space="0" w:color="auto"/>
              <w:right w:val="outset" w:sz="6" w:space="0" w:color="auto"/>
            </w:tcBorders>
            <w:vAlign w:val="bottom"/>
          </w:tcPr>
          <w:p w:rsidR="00522AA5" w:rsidRPr="00A570E3" w:rsidRDefault="00522AA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СН</w:t>
            </w:r>
          </w:p>
        </w:tc>
        <w:tc>
          <w:tcPr>
            <w:tcW w:w="1276" w:type="dxa"/>
            <w:tcBorders>
              <w:top w:val="outset" w:sz="6" w:space="0" w:color="auto"/>
              <w:left w:val="outset" w:sz="6" w:space="0" w:color="auto"/>
              <w:bottom w:val="outset" w:sz="6" w:space="0" w:color="auto"/>
              <w:right w:val="outset" w:sz="6" w:space="0" w:color="auto"/>
            </w:tcBorders>
            <w:vAlign w:val="bottom"/>
          </w:tcPr>
          <w:p w:rsidR="00522AA5" w:rsidRPr="00A570E3" w:rsidRDefault="00522AA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НН</w:t>
            </w:r>
          </w:p>
        </w:tc>
      </w:tr>
      <w:tr w:rsidR="00522AA5" w:rsidRPr="00A570E3" w:rsidTr="00545D2E">
        <w:trPr>
          <w:trHeight w:hRule="exact" w:val="256"/>
          <w:tblCellSpacing w:w="0" w:type="dxa"/>
        </w:trPr>
        <w:tc>
          <w:tcPr>
            <w:tcW w:w="5392" w:type="dxa"/>
            <w:tcBorders>
              <w:top w:val="outset" w:sz="2" w:space="0" w:color="auto"/>
              <w:left w:val="outset" w:sz="2" w:space="0" w:color="auto"/>
              <w:bottom w:val="outset" w:sz="2" w:space="0" w:color="auto"/>
              <w:right w:val="outset" w:sz="2" w:space="0" w:color="auto"/>
            </w:tcBorders>
            <w:vAlign w:val="bottom"/>
          </w:tcPr>
          <w:p w:rsidR="00522AA5" w:rsidRPr="00A570E3" w:rsidRDefault="00522AA5" w:rsidP="0091554F">
            <w:pPr>
              <w:spacing w:after="0" w:line="240" w:lineRule="auto"/>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электроэнергии, млн.кВтч</w:t>
            </w:r>
          </w:p>
        </w:tc>
        <w:tc>
          <w:tcPr>
            <w:tcW w:w="1417" w:type="dxa"/>
            <w:tcBorders>
              <w:top w:val="outset" w:sz="2" w:space="0" w:color="auto"/>
              <w:left w:val="outset" w:sz="2" w:space="0" w:color="auto"/>
              <w:bottom w:val="outset" w:sz="2" w:space="0" w:color="auto"/>
              <w:right w:val="outset" w:sz="2" w:space="0" w:color="auto"/>
            </w:tcBorders>
            <w:vAlign w:val="center"/>
          </w:tcPr>
          <w:p w:rsidR="00522AA5" w:rsidRPr="00A570E3" w:rsidRDefault="00EB7D29" w:rsidP="00D151E1">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13,0210</w:t>
            </w:r>
          </w:p>
        </w:tc>
        <w:tc>
          <w:tcPr>
            <w:tcW w:w="1276" w:type="dxa"/>
            <w:tcBorders>
              <w:top w:val="outset" w:sz="6" w:space="0" w:color="auto"/>
              <w:left w:val="outset" w:sz="6" w:space="0" w:color="auto"/>
              <w:bottom w:val="outset" w:sz="6" w:space="0" w:color="auto"/>
              <w:right w:val="outset" w:sz="6" w:space="0" w:color="auto"/>
            </w:tcBorders>
            <w:vAlign w:val="center"/>
          </w:tcPr>
          <w:p w:rsidR="00522AA5" w:rsidRPr="00A570E3" w:rsidRDefault="00EB7D29" w:rsidP="00D151E1">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13,0210</w:t>
            </w:r>
          </w:p>
        </w:tc>
        <w:tc>
          <w:tcPr>
            <w:tcW w:w="1276" w:type="dxa"/>
            <w:tcBorders>
              <w:top w:val="outset" w:sz="6" w:space="0" w:color="auto"/>
              <w:left w:val="outset" w:sz="6" w:space="0" w:color="auto"/>
              <w:bottom w:val="outset" w:sz="6" w:space="0" w:color="auto"/>
              <w:right w:val="outset" w:sz="6" w:space="0" w:color="auto"/>
            </w:tcBorders>
          </w:tcPr>
          <w:p w:rsidR="00522AA5" w:rsidRPr="00A570E3" w:rsidRDefault="002E7E98"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522AA5" w:rsidRPr="00A570E3" w:rsidTr="00545D2E">
        <w:trPr>
          <w:trHeight w:hRule="exact" w:val="261"/>
          <w:tblCellSpacing w:w="0" w:type="dxa"/>
        </w:trPr>
        <w:tc>
          <w:tcPr>
            <w:tcW w:w="5392" w:type="dxa"/>
            <w:tcBorders>
              <w:top w:val="outset" w:sz="2" w:space="0" w:color="auto"/>
              <w:left w:val="outset" w:sz="2" w:space="0" w:color="auto"/>
              <w:bottom w:val="outset" w:sz="2" w:space="0" w:color="auto"/>
              <w:right w:val="outset" w:sz="2" w:space="0" w:color="auto"/>
            </w:tcBorders>
            <w:vAlign w:val="bottom"/>
          </w:tcPr>
          <w:p w:rsidR="00522AA5" w:rsidRPr="00A570E3" w:rsidRDefault="00522AA5" w:rsidP="0091554F">
            <w:pPr>
              <w:spacing w:after="0" w:line="240" w:lineRule="auto"/>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мощности, МВт</w:t>
            </w:r>
          </w:p>
        </w:tc>
        <w:tc>
          <w:tcPr>
            <w:tcW w:w="1417" w:type="dxa"/>
            <w:tcBorders>
              <w:top w:val="outset" w:sz="2" w:space="0" w:color="auto"/>
              <w:left w:val="outset" w:sz="2" w:space="0" w:color="auto"/>
              <w:bottom w:val="outset" w:sz="2" w:space="0" w:color="auto"/>
              <w:right w:val="outset" w:sz="2" w:space="0" w:color="auto"/>
            </w:tcBorders>
            <w:vAlign w:val="center"/>
          </w:tcPr>
          <w:p w:rsidR="00522AA5" w:rsidRPr="00A570E3" w:rsidRDefault="00D151E1" w:rsidP="00EB7D29">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16,</w:t>
            </w:r>
            <w:r w:rsidR="00EB7D29" w:rsidRPr="00A570E3">
              <w:rPr>
                <w:rFonts w:ascii="Times New Roman" w:eastAsia="Times New Roman" w:hAnsi="Times New Roman" w:cs="Times New Roman"/>
                <w:sz w:val="20"/>
                <w:szCs w:val="20"/>
                <w:lang w:eastAsia="ru-RU"/>
              </w:rPr>
              <w:t>1200</w:t>
            </w:r>
          </w:p>
        </w:tc>
        <w:tc>
          <w:tcPr>
            <w:tcW w:w="1276" w:type="dxa"/>
            <w:tcBorders>
              <w:top w:val="outset" w:sz="6" w:space="0" w:color="auto"/>
              <w:left w:val="outset" w:sz="6" w:space="0" w:color="auto"/>
              <w:bottom w:val="outset" w:sz="6" w:space="0" w:color="auto"/>
              <w:right w:val="outset" w:sz="6" w:space="0" w:color="auto"/>
            </w:tcBorders>
            <w:vAlign w:val="center"/>
          </w:tcPr>
          <w:p w:rsidR="00522AA5" w:rsidRPr="00A570E3" w:rsidRDefault="00D151E1" w:rsidP="00EB7D29">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16,</w:t>
            </w:r>
            <w:r w:rsidR="00EB7D29" w:rsidRPr="00A570E3">
              <w:rPr>
                <w:rFonts w:ascii="Times New Roman" w:eastAsia="Times New Roman" w:hAnsi="Times New Roman" w:cs="Times New Roman"/>
                <w:sz w:val="20"/>
                <w:szCs w:val="20"/>
                <w:lang w:eastAsia="ru-RU"/>
              </w:rPr>
              <w:t>1200</w:t>
            </w:r>
          </w:p>
        </w:tc>
        <w:tc>
          <w:tcPr>
            <w:tcW w:w="1276" w:type="dxa"/>
            <w:tcBorders>
              <w:top w:val="outset" w:sz="6" w:space="0" w:color="auto"/>
              <w:left w:val="outset" w:sz="6" w:space="0" w:color="auto"/>
              <w:bottom w:val="outset" w:sz="6" w:space="0" w:color="auto"/>
              <w:right w:val="outset" w:sz="6" w:space="0" w:color="auto"/>
            </w:tcBorders>
          </w:tcPr>
          <w:p w:rsidR="00522AA5" w:rsidRPr="00A570E3" w:rsidRDefault="00BE4F56"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522AA5" w:rsidRPr="00A570E3" w:rsidTr="00545D2E">
        <w:trPr>
          <w:trHeight w:hRule="exact" w:val="562"/>
          <w:tblCellSpacing w:w="0" w:type="dxa"/>
        </w:trPr>
        <w:tc>
          <w:tcPr>
            <w:tcW w:w="5392" w:type="dxa"/>
            <w:tcBorders>
              <w:top w:val="outset" w:sz="2" w:space="0" w:color="auto"/>
              <w:left w:val="outset" w:sz="2" w:space="0" w:color="auto"/>
              <w:bottom w:val="outset" w:sz="2" w:space="0" w:color="auto"/>
              <w:right w:val="outset" w:sz="2" w:space="0" w:color="auto"/>
            </w:tcBorders>
            <w:vAlign w:val="bottom"/>
          </w:tcPr>
          <w:p w:rsidR="00522AA5" w:rsidRPr="00A570E3" w:rsidRDefault="00522AA5" w:rsidP="00EB7D29">
            <w:pPr>
              <w:spacing w:after="0" w:line="240" w:lineRule="auto"/>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Отпуск электроэнергии из сети ООО «</w:t>
            </w:r>
            <w:r w:rsidR="00F94BA3" w:rsidRPr="00A570E3">
              <w:rPr>
                <w:rFonts w:ascii="Times New Roman" w:eastAsia="Times New Roman" w:hAnsi="Times New Roman" w:cs="Times New Roman"/>
                <w:sz w:val="20"/>
                <w:szCs w:val="20"/>
                <w:lang w:eastAsia="ru-RU"/>
              </w:rPr>
              <w:t>ЭнергоСеть</w:t>
            </w:r>
            <w:r w:rsidRPr="00A570E3">
              <w:rPr>
                <w:rFonts w:ascii="Times New Roman" w:eastAsia="Times New Roman" w:hAnsi="Times New Roman" w:cs="Times New Roman"/>
                <w:sz w:val="20"/>
                <w:szCs w:val="20"/>
                <w:lang w:eastAsia="ru-RU"/>
              </w:rPr>
              <w:t>» потребителям</w:t>
            </w:r>
            <w:r w:rsidR="002E7E98" w:rsidRPr="00A570E3">
              <w:rPr>
                <w:rFonts w:ascii="Times New Roman" w:eastAsia="Times New Roman" w:hAnsi="Times New Roman" w:cs="Times New Roman"/>
                <w:sz w:val="20"/>
                <w:szCs w:val="20"/>
                <w:lang w:eastAsia="ru-RU"/>
              </w:rPr>
              <w:t xml:space="preserve"> в 201</w:t>
            </w:r>
            <w:r w:rsidR="00EB7D29" w:rsidRPr="00A570E3">
              <w:rPr>
                <w:rFonts w:ascii="Times New Roman" w:eastAsia="Times New Roman" w:hAnsi="Times New Roman" w:cs="Times New Roman"/>
                <w:sz w:val="20"/>
                <w:szCs w:val="20"/>
                <w:lang w:eastAsia="ru-RU"/>
              </w:rPr>
              <w:t>7 году</w:t>
            </w:r>
            <w:r w:rsidRPr="00A570E3">
              <w:rPr>
                <w:rFonts w:ascii="Times New Roman" w:eastAsia="Times New Roman" w:hAnsi="Times New Roman" w:cs="Times New Roman"/>
                <w:sz w:val="20"/>
                <w:szCs w:val="20"/>
                <w:lang w:eastAsia="ru-RU"/>
              </w:rPr>
              <w:t xml:space="preserve">: </w:t>
            </w:r>
          </w:p>
        </w:tc>
        <w:tc>
          <w:tcPr>
            <w:tcW w:w="1417" w:type="dxa"/>
            <w:tcBorders>
              <w:top w:val="outset" w:sz="2" w:space="0" w:color="auto"/>
              <w:left w:val="outset" w:sz="2" w:space="0" w:color="auto"/>
              <w:bottom w:val="outset" w:sz="2" w:space="0" w:color="auto"/>
              <w:right w:val="outset" w:sz="2" w:space="0" w:color="auto"/>
            </w:tcBorders>
            <w:vAlign w:val="bottom"/>
          </w:tcPr>
          <w:p w:rsidR="00522AA5" w:rsidRPr="00A570E3" w:rsidRDefault="00522AA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всего</w:t>
            </w:r>
          </w:p>
        </w:tc>
        <w:tc>
          <w:tcPr>
            <w:tcW w:w="1276" w:type="dxa"/>
            <w:tcBorders>
              <w:top w:val="outset" w:sz="6" w:space="0" w:color="auto"/>
              <w:left w:val="outset" w:sz="6" w:space="0" w:color="auto"/>
              <w:bottom w:val="outset" w:sz="6" w:space="0" w:color="auto"/>
              <w:right w:val="outset" w:sz="6" w:space="0" w:color="auto"/>
            </w:tcBorders>
            <w:vAlign w:val="bottom"/>
          </w:tcPr>
          <w:p w:rsidR="00522AA5" w:rsidRPr="00A570E3" w:rsidRDefault="00522AA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СН</w:t>
            </w:r>
          </w:p>
        </w:tc>
        <w:tc>
          <w:tcPr>
            <w:tcW w:w="1276" w:type="dxa"/>
            <w:tcBorders>
              <w:top w:val="outset" w:sz="6" w:space="0" w:color="auto"/>
              <w:left w:val="outset" w:sz="6" w:space="0" w:color="auto"/>
              <w:bottom w:val="outset" w:sz="6" w:space="0" w:color="auto"/>
              <w:right w:val="outset" w:sz="6" w:space="0" w:color="auto"/>
            </w:tcBorders>
            <w:vAlign w:val="bottom"/>
          </w:tcPr>
          <w:p w:rsidR="00522AA5" w:rsidRPr="00A570E3" w:rsidRDefault="00522AA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НН</w:t>
            </w:r>
          </w:p>
        </w:tc>
      </w:tr>
      <w:tr w:rsidR="00522AA5" w:rsidRPr="00A570E3" w:rsidTr="00545D2E">
        <w:trPr>
          <w:trHeight w:hRule="exact" w:val="272"/>
          <w:tblCellSpacing w:w="0" w:type="dxa"/>
        </w:trPr>
        <w:tc>
          <w:tcPr>
            <w:tcW w:w="5392" w:type="dxa"/>
            <w:tcBorders>
              <w:top w:val="outset" w:sz="2" w:space="0" w:color="auto"/>
              <w:left w:val="outset" w:sz="2" w:space="0" w:color="auto"/>
              <w:bottom w:val="outset" w:sz="2" w:space="0" w:color="auto"/>
              <w:right w:val="outset" w:sz="2" w:space="0" w:color="auto"/>
            </w:tcBorders>
            <w:vAlign w:val="bottom"/>
          </w:tcPr>
          <w:p w:rsidR="00522AA5" w:rsidRPr="00A570E3" w:rsidRDefault="00522AA5" w:rsidP="0091554F">
            <w:pPr>
              <w:spacing w:after="0" w:line="240" w:lineRule="auto"/>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электроэнергии, млн.кВтч</w:t>
            </w:r>
          </w:p>
        </w:tc>
        <w:tc>
          <w:tcPr>
            <w:tcW w:w="1417" w:type="dxa"/>
            <w:tcBorders>
              <w:top w:val="outset" w:sz="2" w:space="0" w:color="auto"/>
              <w:left w:val="outset" w:sz="2" w:space="0" w:color="auto"/>
              <w:bottom w:val="outset" w:sz="2" w:space="0" w:color="auto"/>
              <w:right w:val="outset" w:sz="2" w:space="0" w:color="auto"/>
            </w:tcBorders>
            <w:vAlign w:val="center"/>
          </w:tcPr>
          <w:p w:rsidR="00522AA5" w:rsidRPr="00A570E3" w:rsidRDefault="002E7E98" w:rsidP="00EB7D29">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10,</w:t>
            </w:r>
            <w:r w:rsidR="00EB7D29" w:rsidRPr="00A570E3">
              <w:rPr>
                <w:rFonts w:ascii="Times New Roman" w:eastAsia="Times New Roman" w:hAnsi="Times New Roman" w:cs="Times New Roman"/>
                <w:sz w:val="20"/>
                <w:szCs w:val="20"/>
                <w:lang w:eastAsia="ru-RU"/>
              </w:rPr>
              <w:t>8100</w:t>
            </w:r>
          </w:p>
        </w:tc>
        <w:tc>
          <w:tcPr>
            <w:tcW w:w="1276" w:type="dxa"/>
            <w:tcBorders>
              <w:top w:val="outset" w:sz="6" w:space="0" w:color="auto"/>
              <w:left w:val="outset" w:sz="6" w:space="0" w:color="auto"/>
              <w:bottom w:val="outset" w:sz="6" w:space="0" w:color="auto"/>
              <w:right w:val="outset" w:sz="6" w:space="0" w:color="auto"/>
            </w:tcBorders>
            <w:vAlign w:val="center"/>
          </w:tcPr>
          <w:p w:rsidR="00522AA5" w:rsidRPr="00A570E3" w:rsidRDefault="00BE4F56"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276" w:type="dxa"/>
            <w:tcBorders>
              <w:top w:val="outset" w:sz="6" w:space="0" w:color="auto"/>
              <w:left w:val="outset" w:sz="6" w:space="0" w:color="auto"/>
              <w:bottom w:val="outset" w:sz="6" w:space="0" w:color="auto"/>
              <w:right w:val="outset" w:sz="6" w:space="0" w:color="auto"/>
            </w:tcBorders>
          </w:tcPr>
          <w:p w:rsidR="00522AA5" w:rsidRPr="00A570E3" w:rsidRDefault="002E7E98" w:rsidP="00EB7D29">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10,</w:t>
            </w:r>
            <w:r w:rsidR="00EB7D29" w:rsidRPr="00A570E3">
              <w:rPr>
                <w:rFonts w:ascii="Times New Roman" w:eastAsia="Times New Roman" w:hAnsi="Times New Roman" w:cs="Times New Roman"/>
                <w:sz w:val="20"/>
                <w:szCs w:val="20"/>
                <w:lang w:eastAsia="ru-RU"/>
              </w:rPr>
              <w:t>8100</w:t>
            </w:r>
          </w:p>
        </w:tc>
      </w:tr>
      <w:tr w:rsidR="00522AA5" w:rsidRPr="00A570E3" w:rsidTr="00545D2E">
        <w:trPr>
          <w:trHeight w:hRule="exact" w:val="263"/>
          <w:tblCellSpacing w:w="0" w:type="dxa"/>
        </w:trPr>
        <w:tc>
          <w:tcPr>
            <w:tcW w:w="5392" w:type="dxa"/>
            <w:tcBorders>
              <w:top w:val="outset" w:sz="2" w:space="0" w:color="auto"/>
              <w:left w:val="outset" w:sz="2" w:space="0" w:color="auto"/>
              <w:bottom w:val="outset" w:sz="6" w:space="0" w:color="auto"/>
              <w:right w:val="outset" w:sz="2" w:space="0" w:color="auto"/>
            </w:tcBorders>
            <w:vAlign w:val="bottom"/>
          </w:tcPr>
          <w:p w:rsidR="00522AA5" w:rsidRPr="00A570E3" w:rsidRDefault="00522AA5" w:rsidP="0091554F">
            <w:pPr>
              <w:spacing w:after="0" w:line="240" w:lineRule="auto"/>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мощности, МВт</w:t>
            </w:r>
          </w:p>
        </w:tc>
        <w:tc>
          <w:tcPr>
            <w:tcW w:w="1417" w:type="dxa"/>
            <w:tcBorders>
              <w:top w:val="outset" w:sz="2" w:space="0" w:color="auto"/>
              <w:left w:val="outset" w:sz="2" w:space="0" w:color="auto"/>
              <w:bottom w:val="outset" w:sz="6" w:space="0" w:color="auto"/>
              <w:right w:val="outset" w:sz="2" w:space="0" w:color="auto"/>
            </w:tcBorders>
            <w:vAlign w:val="center"/>
          </w:tcPr>
          <w:p w:rsidR="00522AA5" w:rsidRPr="00A570E3" w:rsidRDefault="00EB7D29"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15,8200</w:t>
            </w:r>
          </w:p>
        </w:tc>
        <w:tc>
          <w:tcPr>
            <w:tcW w:w="1276" w:type="dxa"/>
            <w:tcBorders>
              <w:top w:val="outset" w:sz="6" w:space="0" w:color="auto"/>
              <w:left w:val="outset" w:sz="6" w:space="0" w:color="auto"/>
              <w:bottom w:val="outset" w:sz="6" w:space="0" w:color="auto"/>
              <w:right w:val="outset" w:sz="6" w:space="0" w:color="auto"/>
            </w:tcBorders>
            <w:vAlign w:val="center"/>
          </w:tcPr>
          <w:p w:rsidR="00522AA5" w:rsidRPr="00A570E3" w:rsidRDefault="00BE4F56"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276" w:type="dxa"/>
            <w:tcBorders>
              <w:top w:val="outset" w:sz="6" w:space="0" w:color="auto"/>
              <w:left w:val="outset" w:sz="6" w:space="0" w:color="auto"/>
              <w:bottom w:val="outset" w:sz="6" w:space="0" w:color="auto"/>
              <w:right w:val="outset" w:sz="6" w:space="0" w:color="auto"/>
            </w:tcBorders>
          </w:tcPr>
          <w:p w:rsidR="00522AA5" w:rsidRPr="00A570E3" w:rsidRDefault="00EB7D29"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15,8200</w:t>
            </w:r>
          </w:p>
        </w:tc>
      </w:tr>
    </w:tbl>
    <w:p w:rsidR="00AA5C73" w:rsidRPr="00A570E3" w:rsidRDefault="00AA5C73" w:rsidP="00AA5C73">
      <w:pPr>
        <w:spacing w:after="0" w:line="240" w:lineRule="auto"/>
        <w:outlineLvl w:val="2"/>
        <w:rPr>
          <w:rFonts w:ascii="Times New Roman" w:eastAsia="Times New Roman" w:hAnsi="Times New Roman" w:cs="Times New Roman"/>
          <w:color w:val="333333"/>
          <w:sz w:val="24"/>
          <w:szCs w:val="24"/>
          <w:lang w:eastAsia="ru-RU"/>
        </w:rPr>
      </w:pPr>
    </w:p>
    <w:p w:rsidR="00522AA5" w:rsidRPr="00A570E3" w:rsidRDefault="00522AA5" w:rsidP="00522AA5">
      <w:pPr>
        <w:pStyle w:val="a3"/>
        <w:numPr>
          <w:ilvl w:val="0"/>
          <w:numId w:val="2"/>
        </w:numPr>
        <w:spacing w:before="120" w:after="120" w:line="240" w:lineRule="auto"/>
        <w:jc w:val="both"/>
        <w:rPr>
          <w:rFonts w:ascii="Times New Roman" w:eastAsia="Times New Roman" w:hAnsi="Times New Roman" w:cs="Times New Roman"/>
          <w:color w:val="333333"/>
          <w:lang w:eastAsia="ru-RU"/>
        </w:rPr>
      </w:pPr>
      <w:proofErr w:type="gramStart"/>
      <w:r w:rsidRPr="00A570E3">
        <w:rPr>
          <w:rFonts w:ascii="Times New Roman" w:eastAsia="Times New Roman" w:hAnsi="Times New Roman" w:cs="Times New Roman"/>
          <w:color w:val="333333"/>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A570E3">
        <w:rPr>
          <w:rFonts w:ascii="Times New Roman" w:eastAsia="Times New Roman" w:hAnsi="Times New Roman" w:cs="Times New Roman"/>
          <w:color w:val="333333"/>
          <w:lang w:eastAsia="ru-RU"/>
        </w:rPr>
        <w:t xml:space="preserve"> уровней напряжений, используемых для ценообразования:</w:t>
      </w:r>
    </w:p>
    <w:p w:rsidR="00522AA5" w:rsidRPr="00A570E3" w:rsidRDefault="00522AA5" w:rsidP="00545D2E">
      <w:pPr>
        <w:spacing w:before="120" w:after="120" w:line="240" w:lineRule="auto"/>
        <w:ind w:firstLine="360"/>
        <w:jc w:val="both"/>
        <w:rPr>
          <w:rFonts w:ascii="Times New Roman" w:eastAsia="Calibri" w:hAnsi="Times New Roman" w:cs="Times New Roman"/>
          <w:bCs/>
          <w:kern w:val="3"/>
          <w:sz w:val="24"/>
          <w:szCs w:val="24"/>
          <w:lang w:eastAsia="ru-RU"/>
        </w:rPr>
      </w:pPr>
      <w:r w:rsidRPr="00A570E3">
        <w:rPr>
          <w:rFonts w:ascii="Times New Roman" w:eastAsia="Calibri" w:hAnsi="Times New Roman" w:cs="Times New Roman"/>
          <w:bCs/>
          <w:kern w:val="3"/>
          <w:sz w:val="24"/>
          <w:szCs w:val="24"/>
          <w:lang w:eastAsia="ru-RU"/>
        </w:rPr>
        <w:t>Межд</w:t>
      </w:r>
      <w:proofErr w:type="gramStart"/>
      <w:r w:rsidRPr="00A570E3">
        <w:rPr>
          <w:rFonts w:ascii="Times New Roman" w:eastAsia="Calibri" w:hAnsi="Times New Roman" w:cs="Times New Roman"/>
          <w:bCs/>
          <w:kern w:val="3"/>
          <w:sz w:val="24"/>
          <w:szCs w:val="24"/>
          <w:lang w:eastAsia="ru-RU"/>
        </w:rPr>
        <w:t>у ООО</w:t>
      </w:r>
      <w:proofErr w:type="gramEnd"/>
      <w:r w:rsidRPr="00A570E3">
        <w:rPr>
          <w:rFonts w:ascii="Times New Roman" w:eastAsia="Calibri" w:hAnsi="Times New Roman" w:cs="Times New Roman"/>
          <w:bCs/>
          <w:kern w:val="3"/>
          <w:sz w:val="24"/>
          <w:szCs w:val="24"/>
          <w:lang w:eastAsia="ru-RU"/>
        </w:rPr>
        <w:t xml:space="preserve"> «</w:t>
      </w:r>
      <w:r w:rsidR="00D151E1" w:rsidRPr="00A570E3">
        <w:rPr>
          <w:rFonts w:ascii="Times New Roman" w:eastAsia="Calibri" w:hAnsi="Times New Roman" w:cs="Times New Roman"/>
          <w:bCs/>
          <w:kern w:val="3"/>
          <w:sz w:val="24"/>
          <w:szCs w:val="24"/>
          <w:lang w:eastAsia="ru-RU"/>
        </w:rPr>
        <w:t>ЭлектроСеть</w:t>
      </w:r>
      <w:r w:rsidRPr="00A570E3">
        <w:rPr>
          <w:rFonts w:ascii="Times New Roman" w:eastAsia="Calibri" w:hAnsi="Times New Roman" w:cs="Times New Roman"/>
          <w:bCs/>
          <w:kern w:val="3"/>
          <w:sz w:val="24"/>
          <w:szCs w:val="24"/>
          <w:lang w:eastAsia="ru-RU"/>
        </w:rPr>
        <w:t xml:space="preserve">» и АО «Янтарьэнерго» </w:t>
      </w:r>
      <w:r w:rsidR="00D151E1" w:rsidRPr="00A570E3">
        <w:rPr>
          <w:rFonts w:ascii="Times New Roman" w:eastAsia="Calibri" w:hAnsi="Times New Roman" w:cs="Times New Roman"/>
          <w:bCs/>
          <w:kern w:val="3"/>
          <w:sz w:val="24"/>
          <w:szCs w:val="24"/>
          <w:lang w:eastAsia="ru-RU"/>
        </w:rPr>
        <w:t>заключен договор</w:t>
      </w:r>
      <w:r w:rsidRPr="00A570E3">
        <w:rPr>
          <w:rFonts w:ascii="Times New Roman" w:eastAsia="Calibri" w:hAnsi="Times New Roman" w:cs="Times New Roman"/>
          <w:bCs/>
          <w:kern w:val="3"/>
          <w:sz w:val="24"/>
          <w:szCs w:val="24"/>
          <w:lang w:eastAsia="ru-RU"/>
        </w:rPr>
        <w:t xml:space="preserve">от </w:t>
      </w:r>
      <w:r w:rsidR="004E6050" w:rsidRPr="00A570E3">
        <w:rPr>
          <w:rFonts w:ascii="Times New Roman" w:eastAsia="Calibri" w:hAnsi="Times New Roman" w:cs="Times New Roman"/>
          <w:bCs/>
          <w:kern w:val="3"/>
          <w:sz w:val="24"/>
          <w:szCs w:val="24"/>
          <w:lang w:eastAsia="ru-RU"/>
        </w:rPr>
        <w:t xml:space="preserve">20.01.2014 </w:t>
      </w:r>
      <w:r w:rsidRPr="00A570E3">
        <w:rPr>
          <w:rFonts w:ascii="Times New Roman" w:eastAsia="Calibri" w:hAnsi="Times New Roman" w:cs="Times New Roman"/>
          <w:bCs/>
          <w:kern w:val="3"/>
          <w:sz w:val="24"/>
          <w:szCs w:val="24"/>
          <w:lang w:eastAsia="ru-RU"/>
        </w:rPr>
        <w:t>г.  №</w:t>
      </w:r>
      <w:r w:rsidR="004E6050" w:rsidRPr="00A570E3">
        <w:rPr>
          <w:rFonts w:ascii="Times New Roman" w:eastAsia="Calibri" w:hAnsi="Times New Roman" w:cs="Times New Roman"/>
          <w:bCs/>
          <w:kern w:val="3"/>
          <w:sz w:val="24"/>
          <w:szCs w:val="24"/>
          <w:lang w:eastAsia="ru-RU"/>
        </w:rPr>
        <w:t>ПД – 26/14</w:t>
      </w:r>
      <w:r w:rsidRPr="00A570E3">
        <w:rPr>
          <w:rFonts w:ascii="Times New Roman" w:eastAsia="Calibri" w:hAnsi="Times New Roman" w:cs="Times New Roman"/>
          <w:bCs/>
          <w:kern w:val="3"/>
          <w:sz w:val="24"/>
          <w:szCs w:val="24"/>
          <w:lang w:eastAsia="ru-RU"/>
        </w:rPr>
        <w:t xml:space="preserve"> об оказании услуг по передаче электрической энергии:</w:t>
      </w:r>
    </w:p>
    <w:p w:rsidR="00522AA5" w:rsidRPr="00A570E3" w:rsidRDefault="00522AA5" w:rsidP="00BE4F56">
      <w:pPr>
        <w:pStyle w:val="a3"/>
        <w:spacing w:before="120" w:after="120" w:line="240" w:lineRule="auto"/>
        <w:jc w:val="right"/>
        <w:rPr>
          <w:rFonts w:ascii="Times New Roman" w:eastAsia="Calibri" w:hAnsi="Times New Roman" w:cs="Times New Roman"/>
          <w:bCs/>
          <w:kern w:val="3"/>
          <w:sz w:val="20"/>
          <w:szCs w:val="20"/>
          <w:lang w:eastAsia="ru-RU"/>
        </w:rPr>
      </w:pPr>
      <w:r w:rsidRPr="00A570E3">
        <w:rPr>
          <w:rFonts w:ascii="Times New Roman" w:eastAsia="Calibri" w:hAnsi="Times New Roman" w:cs="Times New Roman"/>
          <w:bCs/>
          <w:kern w:val="3"/>
          <w:sz w:val="20"/>
          <w:szCs w:val="20"/>
          <w:lang w:eastAsia="ru-RU"/>
        </w:rPr>
        <w:t xml:space="preserve">Таблица </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545"/>
        <w:gridCol w:w="1845"/>
        <w:gridCol w:w="1605"/>
        <w:gridCol w:w="1605"/>
      </w:tblGrid>
      <w:tr w:rsidR="00A570E3" w:rsidRPr="00A570E3" w:rsidTr="00005F3B">
        <w:trPr>
          <w:trHeight w:hRule="exact" w:val="386"/>
          <w:tblCellSpacing w:w="0" w:type="dxa"/>
        </w:trPr>
        <w:tc>
          <w:tcPr>
            <w:tcW w:w="4545" w:type="dxa"/>
            <w:vMerge w:val="restart"/>
            <w:tcBorders>
              <w:top w:val="outset" w:sz="6" w:space="0" w:color="auto"/>
              <w:left w:val="outset" w:sz="6" w:space="0" w:color="auto"/>
              <w:right w:val="outset" w:sz="6" w:space="0" w:color="auto"/>
            </w:tcBorders>
            <w:vAlign w:val="center"/>
          </w:tcPr>
          <w:p w:rsidR="00A570E3" w:rsidRPr="00A570E3" w:rsidRDefault="00A570E3" w:rsidP="00A570E3">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Объемы переданной электроэнергии в 2016 году</w:t>
            </w:r>
          </w:p>
          <w:p w:rsidR="00A570E3" w:rsidRPr="00A570E3" w:rsidRDefault="00A570E3" w:rsidP="00D151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570E3">
              <w:rPr>
                <w:rFonts w:ascii="Times New Roman" w:eastAsia="Times New Roman" w:hAnsi="Times New Roman" w:cs="Times New Roman"/>
                <w:sz w:val="20"/>
                <w:szCs w:val="20"/>
                <w:lang w:eastAsia="ru-RU"/>
              </w:rPr>
              <w:t>электроэнергии, тыс.</w:t>
            </w:r>
            <w:r>
              <w:rPr>
                <w:rFonts w:ascii="Times New Roman" w:eastAsia="Times New Roman" w:hAnsi="Times New Roman" w:cs="Times New Roman"/>
                <w:sz w:val="20"/>
                <w:szCs w:val="20"/>
                <w:lang w:eastAsia="ru-RU"/>
              </w:rPr>
              <w:t xml:space="preserve"> </w:t>
            </w:r>
            <w:r w:rsidRPr="00A570E3">
              <w:rPr>
                <w:rFonts w:ascii="Times New Roman" w:eastAsia="Times New Roman" w:hAnsi="Times New Roman" w:cs="Times New Roman"/>
                <w:sz w:val="20"/>
                <w:szCs w:val="20"/>
                <w:lang w:eastAsia="ru-RU"/>
              </w:rPr>
              <w:t>кВтч</w:t>
            </w:r>
          </w:p>
        </w:tc>
        <w:tc>
          <w:tcPr>
            <w:tcW w:w="1845" w:type="dxa"/>
            <w:tcBorders>
              <w:top w:val="outset" w:sz="6" w:space="0" w:color="auto"/>
              <w:left w:val="outset" w:sz="6" w:space="0" w:color="auto"/>
              <w:bottom w:val="outset" w:sz="6" w:space="0" w:color="auto"/>
              <w:right w:val="outset" w:sz="6" w:space="0" w:color="auto"/>
            </w:tcBorders>
            <w:vAlign w:val="center"/>
          </w:tcPr>
          <w:p w:rsidR="00A570E3" w:rsidRPr="00A570E3" w:rsidRDefault="00A570E3" w:rsidP="00D151E1">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всего</w:t>
            </w:r>
          </w:p>
        </w:tc>
        <w:tc>
          <w:tcPr>
            <w:tcW w:w="1605" w:type="dxa"/>
            <w:tcBorders>
              <w:top w:val="outset" w:sz="6" w:space="0" w:color="auto"/>
              <w:left w:val="outset" w:sz="6" w:space="0" w:color="auto"/>
              <w:bottom w:val="outset" w:sz="6" w:space="0" w:color="auto"/>
              <w:right w:val="outset" w:sz="6" w:space="0" w:color="auto"/>
            </w:tcBorders>
            <w:vAlign w:val="center"/>
          </w:tcPr>
          <w:p w:rsidR="00A570E3" w:rsidRPr="00A570E3" w:rsidRDefault="00A570E3" w:rsidP="00D151E1">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СН</w:t>
            </w:r>
          </w:p>
        </w:tc>
        <w:tc>
          <w:tcPr>
            <w:tcW w:w="1605" w:type="dxa"/>
            <w:tcBorders>
              <w:top w:val="outset" w:sz="6" w:space="0" w:color="auto"/>
              <w:left w:val="outset" w:sz="6" w:space="0" w:color="auto"/>
              <w:bottom w:val="outset" w:sz="6" w:space="0" w:color="auto"/>
              <w:right w:val="outset" w:sz="6" w:space="0" w:color="auto"/>
            </w:tcBorders>
            <w:vAlign w:val="center"/>
          </w:tcPr>
          <w:p w:rsidR="00A570E3" w:rsidRPr="00A570E3" w:rsidRDefault="00A570E3" w:rsidP="00D151E1">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НН</w:t>
            </w:r>
          </w:p>
        </w:tc>
      </w:tr>
      <w:tr w:rsidR="00A570E3" w:rsidRPr="00A570E3" w:rsidTr="00005F3B">
        <w:trPr>
          <w:trHeight w:hRule="exact" w:val="392"/>
          <w:tblCellSpacing w:w="0" w:type="dxa"/>
        </w:trPr>
        <w:tc>
          <w:tcPr>
            <w:tcW w:w="4545" w:type="dxa"/>
            <w:vMerge/>
            <w:tcBorders>
              <w:left w:val="outset" w:sz="6" w:space="0" w:color="auto"/>
              <w:bottom w:val="outset" w:sz="6" w:space="0" w:color="auto"/>
              <w:right w:val="outset" w:sz="6" w:space="0" w:color="auto"/>
            </w:tcBorders>
            <w:vAlign w:val="center"/>
          </w:tcPr>
          <w:p w:rsidR="00A570E3" w:rsidRPr="00A570E3" w:rsidRDefault="00A570E3" w:rsidP="00D151E1">
            <w:pPr>
              <w:spacing w:after="0" w:line="240" w:lineRule="auto"/>
              <w:rPr>
                <w:rFonts w:ascii="Times New Roman" w:eastAsia="Times New Roman" w:hAnsi="Times New Roman" w:cs="Times New Roman"/>
                <w:sz w:val="20"/>
                <w:szCs w:val="20"/>
                <w:lang w:eastAsia="ru-RU"/>
              </w:rPr>
            </w:pPr>
          </w:p>
        </w:tc>
        <w:tc>
          <w:tcPr>
            <w:tcW w:w="1845" w:type="dxa"/>
            <w:tcBorders>
              <w:top w:val="outset" w:sz="6" w:space="0" w:color="auto"/>
              <w:left w:val="outset" w:sz="6" w:space="0" w:color="auto"/>
              <w:bottom w:val="outset" w:sz="6" w:space="0" w:color="auto"/>
              <w:right w:val="outset" w:sz="6" w:space="0" w:color="auto"/>
            </w:tcBorders>
            <w:vAlign w:val="center"/>
          </w:tcPr>
          <w:p w:rsidR="00A570E3" w:rsidRPr="00A570E3" w:rsidRDefault="00A570E3" w:rsidP="00D151E1">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8834,103</w:t>
            </w:r>
          </w:p>
          <w:p w:rsidR="00A570E3" w:rsidRPr="00A570E3" w:rsidRDefault="00A570E3" w:rsidP="00D151E1">
            <w:pPr>
              <w:spacing w:after="0" w:line="240" w:lineRule="auto"/>
              <w:jc w:val="center"/>
              <w:rPr>
                <w:rFonts w:ascii="Times New Roman" w:eastAsia="Times New Roman" w:hAnsi="Times New Roman" w:cs="Times New Roman"/>
                <w:sz w:val="20"/>
                <w:szCs w:val="20"/>
                <w:lang w:eastAsia="ru-RU"/>
              </w:rPr>
            </w:pPr>
          </w:p>
        </w:tc>
        <w:tc>
          <w:tcPr>
            <w:tcW w:w="1605" w:type="dxa"/>
            <w:tcBorders>
              <w:top w:val="outset" w:sz="6" w:space="0" w:color="auto"/>
              <w:left w:val="outset" w:sz="6" w:space="0" w:color="auto"/>
              <w:bottom w:val="outset" w:sz="6" w:space="0" w:color="auto"/>
              <w:right w:val="outset" w:sz="6" w:space="0" w:color="auto"/>
            </w:tcBorders>
            <w:vAlign w:val="center"/>
          </w:tcPr>
          <w:p w:rsidR="00A570E3" w:rsidRPr="00A570E3" w:rsidRDefault="00A570E3" w:rsidP="00D151E1">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605" w:type="dxa"/>
            <w:tcBorders>
              <w:top w:val="outset" w:sz="6" w:space="0" w:color="auto"/>
              <w:left w:val="outset" w:sz="6" w:space="0" w:color="auto"/>
              <w:bottom w:val="outset" w:sz="6" w:space="0" w:color="auto"/>
              <w:right w:val="outset" w:sz="6" w:space="0" w:color="auto"/>
            </w:tcBorders>
            <w:vAlign w:val="center"/>
          </w:tcPr>
          <w:p w:rsidR="00A570E3" w:rsidRPr="00A570E3" w:rsidRDefault="00A570E3" w:rsidP="00E5324B">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8 834,103</w:t>
            </w:r>
          </w:p>
          <w:p w:rsidR="00A570E3" w:rsidRPr="00A570E3" w:rsidRDefault="00A570E3" w:rsidP="00D151E1">
            <w:pPr>
              <w:spacing w:after="0" w:line="240" w:lineRule="auto"/>
              <w:jc w:val="center"/>
              <w:rPr>
                <w:rFonts w:ascii="Times New Roman" w:eastAsia="Times New Roman" w:hAnsi="Times New Roman" w:cs="Times New Roman"/>
                <w:sz w:val="20"/>
                <w:szCs w:val="20"/>
                <w:lang w:eastAsia="ru-RU"/>
              </w:rPr>
            </w:pPr>
          </w:p>
        </w:tc>
      </w:tr>
    </w:tbl>
    <w:p w:rsidR="00522AA5" w:rsidRPr="00A570E3" w:rsidRDefault="00522AA5" w:rsidP="002E7E98">
      <w:pPr>
        <w:spacing w:after="0" w:line="240" w:lineRule="auto"/>
        <w:outlineLvl w:val="2"/>
        <w:rPr>
          <w:rFonts w:ascii="Times New Roman" w:eastAsia="Times New Roman" w:hAnsi="Times New Roman" w:cs="Times New Roman"/>
          <w:color w:val="333333"/>
          <w:sz w:val="24"/>
          <w:szCs w:val="24"/>
          <w:lang w:eastAsia="ru-RU"/>
        </w:rPr>
      </w:pPr>
    </w:p>
    <w:p w:rsidR="002E7E98" w:rsidRDefault="0005137A" w:rsidP="00B24631">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w:t>
      </w:r>
      <w:r w:rsidR="002E7E98" w:rsidRPr="00A570E3">
        <w:rPr>
          <w:rFonts w:ascii="Times New Roman" w:eastAsia="Times New Roman" w:hAnsi="Times New Roman" w:cs="Times New Roman"/>
          <w:color w:val="333333"/>
          <w:lang w:eastAsia="ru-RU"/>
        </w:rPr>
        <w:t xml:space="preserve">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A570E3" w:rsidRPr="00A570E3" w:rsidRDefault="00A570E3" w:rsidP="00A570E3">
      <w:pPr>
        <w:spacing w:after="0" w:line="240" w:lineRule="auto"/>
        <w:ind w:left="360"/>
        <w:jc w:val="both"/>
        <w:outlineLvl w:val="2"/>
        <w:rPr>
          <w:rFonts w:ascii="Times New Roman" w:eastAsia="Times New Roman" w:hAnsi="Times New Roman" w:cs="Times New Roman"/>
          <w:color w:val="333333"/>
          <w:lang w:eastAsia="ru-RU"/>
        </w:rPr>
      </w:pPr>
    </w:p>
    <w:p w:rsidR="002E7E98" w:rsidRPr="00A570E3" w:rsidRDefault="002E7E98" w:rsidP="00B24631">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lang w:eastAsia="ru-RU"/>
        </w:rPr>
        <w:t>Потери электроэнергии в сетях ООО «</w:t>
      </w:r>
      <w:r w:rsidR="00D151E1" w:rsidRPr="00A570E3">
        <w:rPr>
          <w:rFonts w:ascii="Times New Roman" w:eastAsia="Times New Roman" w:hAnsi="Times New Roman" w:cs="Times New Roman"/>
          <w:color w:val="333333"/>
          <w:sz w:val="24"/>
          <w:szCs w:val="24"/>
          <w:lang w:eastAsia="ru-RU"/>
        </w:rPr>
        <w:t>ЭнергоСеть</w:t>
      </w:r>
      <w:r w:rsidRPr="00A570E3">
        <w:rPr>
          <w:rFonts w:ascii="Times New Roman" w:eastAsia="Times New Roman" w:hAnsi="Times New Roman" w:cs="Times New Roman"/>
          <w:color w:val="333333"/>
          <w:sz w:val="24"/>
          <w:szCs w:val="24"/>
          <w:lang w:eastAsia="ru-RU"/>
        </w:rPr>
        <w:t>», используемые для целей ценообразования на 201</w:t>
      </w:r>
      <w:r w:rsidR="00EB7D29" w:rsidRPr="00A570E3">
        <w:rPr>
          <w:rFonts w:ascii="Times New Roman" w:eastAsia="Times New Roman" w:hAnsi="Times New Roman" w:cs="Times New Roman"/>
          <w:color w:val="333333"/>
          <w:sz w:val="24"/>
          <w:szCs w:val="24"/>
          <w:lang w:eastAsia="ru-RU"/>
        </w:rPr>
        <w:t>7</w:t>
      </w:r>
      <w:r w:rsidRPr="00A570E3">
        <w:rPr>
          <w:rFonts w:ascii="Times New Roman" w:eastAsia="Times New Roman" w:hAnsi="Times New Roman" w:cs="Times New Roman"/>
          <w:color w:val="333333"/>
          <w:sz w:val="24"/>
          <w:szCs w:val="24"/>
          <w:lang w:eastAsia="ru-RU"/>
        </w:rPr>
        <w:t xml:space="preserve"> год, составляют 0,</w:t>
      </w:r>
      <w:r w:rsidR="00D151E1" w:rsidRPr="00A570E3">
        <w:rPr>
          <w:rFonts w:ascii="Times New Roman" w:eastAsia="Times New Roman" w:hAnsi="Times New Roman" w:cs="Times New Roman"/>
          <w:color w:val="333333"/>
          <w:sz w:val="24"/>
          <w:szCs w:val="24"/>
          <w:lang w:eastAsia="ru-RU"/>
        </w:rPr>
        <w:t>47</w:t>
      </w:r>
      <w:r w:rsidR="00EB7D29" w:rsidRPr="00A570E3">
        <w:rPr>
          <w:rFonts w:ascii="Times New Roman" w:eastAsia="Times New Roman" w:hAnsi="Times New Roman" w:cs="Times New Roman"/>
          <w:color w:val="333333"/>
          <w:sz w:val="24"/>
          <w:szCs w:val="24"/>
          <w:lang w:eastAsia="ru-RU"/>
        </w:rPr>
        <w:t>10</w:t>
      </w:r>
      <w:r w:rsidRPr="00A570E3">
        <w:rPr>
          <w:rFonts w:ascii="Times New Roman" w:eastAsia="Times New Roman" w:hAnsi="Times New Roman" w:cs="Times New Roman"/>
          <w:color w:val="333333"/>
          <w:sz w:val="24"/>
          <w:szCs w:val="24"/>
          <w:lang w:eastAsia="ru-RU"/>
        </w:rPr>
        <w:t xml:space="preserve"> млн.</w:t>
      </w:r>
      <w:r w:rsidR="00A570E3">
        <w:rPr>
          <w:rFonts w:ascii="Times New Roman" w:eastAsia="Times New Roman" w:hAnsi="Times New Roman" w:cs="Times New Roman"/>
          <w:color w:val="333333"/>
          <w:sz w:val="24"/>
          <w:szCs w:val="24"/>
          <w:lang w:eastAsia="ru-RU"/>
        </w:rPr>
        <w:t xml:space="preserve"> </w:t>
      </w:r>
      <w:r w:rsidRPr="00A570E3">
        <w:rPr>
          <w:rFonts w:ascii="Times New Roman" w:eastAsia="Times New Roman" w:hAnsi="Times New Roman" w:cs="Times New Roman"/>
          <w:color w:val="333333"/>
          <w:sz w:val="24"/>
          <w:szCs w:val="24"/>
          <w:lang w:eastAsia="ru-RU"/>
        </w:rPr>
        <w:t xml:space="preserve">кВтч в абсолютном выражении и </w:t>
      </w:r>
      <w:r w:rsidR="00D151E1" w:rsidRPr="00A570E3">
        <w:rPr>
          <w:rFonts w:ascii="Times New Roman" w:eastAsia="Times New Roman" w:hAnsi="Times New Roman" w:cs="Times New Roman"/>
          <w:color w:val="333333"/>
          <w:sz w:val="24"/>
          <w:szCs w:val="24"/>
          <w:lang w:eastAsia="ru-RU"/>
        </w:rPr>
        <w:t>4,</w:t>
      </w:r>
      <w:r w:rsidR="003764D5" w:rsidRPr="00A570E3">
        <w:rPr>
          <w:rFonts w:ascii="Times New Roman" w:eastAsia="Times New Roman" w:hAnsi="Times New Roman" w:cs="Times New Roman"/>
          <w:color w:val="333333"/>
          <w:sz w:val="24"/>
          <w:szCs w:val="24"/>
          <w:lang w:eastAsia="ru-RU"/>
        </w:rPr>
        <w:t>9996</w:t>
      </w:r>
      <w:r w:rsidRPr="00A570E3">
        <w:rPr>
          <w:rFonts w:ascii="Times New Roman" w:eastAsia="Times New Roman" w:hAnsi="Times New Roman" w:cs="Times New Roman"/>
          <w:color w:val="333333"/>
          <w:sz w:val="24"/>
          <w:szCs w:val="24"/>
          <w:lang w:eastAsia="ru-RU"/>
        </w:rPr>
        <w:t>% в относительном</w:t>
      </w:r>
      <w:r w:rsidR="00B24631" w:rsidRPr="00A570E3">
        <w:rPr>
          <w:rFonts w:ascii="Times New Roman" w:eastAsia="Times New Roman" w:hAnsi="Times New Roman" w:cs="Times New Roman"/>
          <w:color w:val="333333"/>
          <w:sz w:val="24"/>
          <w:szCs w:val="24"/>
          <w:lang w:eastAsia="ru-RU"/>
        </w:rPr>
        <w:t>.</w:t>
      </w:r>
    </w:p>
    <w:p w:rsidR="002E7E98" w:rsidRPr="00A570E3" w:rsidRDefault="002E7E98" w:rsidP="00B24631">
      <w:pPr>
        <w:spacing w:after="0" w:line="240" w:lineRule="auto"/>
        <w:ind w:firstLine="360"/>
        <w:jc w:val="both"/>
        <w:outlineLvl w:val="2"/>
        <w:rPr>
          <w:rFonts w:ascii="Times New Roman" w:eastAsia="Times New Roman" w:hAnsi="Times New Roman" w:cs="Times New Roman"/>
          <w:color w:val="333333"/>
          <w:sz w:val="26"/>
          <w:szCs w:val="26"/>
          <w:lang w:eastAsia="ru-RU"/>
        </w:rPr>
      </w:pPr>
    </w:p>
    <w:p w:rsidR="0005137A" w:rsidRPr="00A570E3" w:rsidRDefault="0005137A" w:rsidP="0005137A">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 затратах на оплату потерь, в том числе:</w:t>
      </w:r>
    </w:p>
    <w:p w:rsidR="0005137A" w:rsidRDefault="0005137A" w:rsidP="0005137A">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 затратах сетевой организации на покупку потерь в собственных сетях:</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lang w:eastAsia="ru-RU"/>
        </w:rPr>
      </w:pPr>
    </w:p>
    <w:p w:rsidR="00B24631" w:rsidRPr="00A570E3" w:rsidRDefault="00A570E3" w:rsidP="0005137A">
      <w:pPr>
        <w:spacing w:after="0" w:line="240" w:lineRule="auto"/>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A570E3">
        <w:rPr>
          <w:rFonts w:ascii="Times New Roman" w:eastAsia="Times New Roman" w:hAnsi="Times New Roman" w:cs="Times New Roman"/>
          <w:color w:val="333333"/>
          <w:sz w:val="24"/>
          <w:szCs w:val="24"/>
          <w:lang w:eastAsia="ru-RU"/>
        </w:rPr>
        <w:t xml:space="preserve"> </w:t>
      </w:r>
      <w:r w:rsidR="0005137A" w:rsidRPr="00A570E3">
        <w:rPr>
          <w:rFonts w:ascii="Times New Roman" w:eastAsia="Times New Roman" w:hAnsi="Times New Roman" w:cs="Times New Roman"/>
          <w:color w:val="333333"/>
          <w:sz w:val="24"/>
          <w:szCs w:val="24"/>
          <w:lang w:eastAsia="ru-RU"/>
        </w:rPr>
        <w:t>Затраты на покупку потерь на 201</w:t>
      </w:r>
      <w:r w:rsidR="003764D5" w:rsidRPr="00A570E3">
        <w:rPr>
          <w:rFonts w:ascii="Times New Roman" w:eastAsia="Times New Roman" w:hAnsi="Times New Roman" w:cs="Times New Roman"/>
          <w:color w:val="333333"/>
          <w:sz w:val="24"/>
          <w:szCs w:val="24"/>
          <w:lang w:eastAsia="ru-RU"/>
        </w:rPr>
        <w:t>7</w:t>
      </w:r>
      <w:r w:rsidR="0005137A" w:rsidRPr="00A570E3">
        <w:rPr>
          <w:rFonts w:ascii="Times New Roman" w:eastAsia="Times New Roman" w:hAnsi="Times New Roman" w:cs="Times New Roman"/>
          <w:color w:val="333333"/>
          <w:sz w:val="24"/>
          <w:szCs w:val="24"/>
          <w:lang w:eastAsia="ru-RU"/>
        </w:rPr>
        <w:t xml:space="preserve"> год составляют </w:t>
      </w:r>
      <w:r w:rsidR="008C1517" w:rsidRPr="00A570E3">
        <w:rPr>
          <w:rFonts w:ascii="Times New Roman" w:eastAsia="Times New Roman" w:hAnsi="Times New Roman" w:cs="Times New Roman"/>
          <w:color w:val="333333"/>
          <w:sz w:val="24"/>
          <w:szCs w:val="24"/>
          <w:lang w:eastAsia="ru-RU"/>
        </w:rPr>
        <w:t>830,97</w:t>
      </w:r>
      <w:r w:rsidR="0005137A" w:rsidRPr="00A570E3">
        <w:rPr>
          <w:rFonts w:ascii="Times New Roman" w:eastAsia="Times New Roman" w:hAnsi="Times New Roman" w:cs="Times New Roman"/>
          <w:color w:val="333333"/>
          <w:sz w:val="24"/>
          <w:szCs w:val="24"/>
          <w:lang w:eastAsia="ru-RU"/>
        </w:rPr>
        <w:t xml:space="preserve"> тыс</w:t>
      </w:r>
      <w:proofErr w:type="gramStart"/>
      <w:r w:rsidR="0005137A" w:rsidRPr="00A570E3">
        <w:rPr>
          <w:rFonts w:ascii="Times New Roman" w:eastAsia="Times New Roman" w:hAnsi="Times New Roman" w:cs="Times New Roman"/>
          <w:color w:val="333333"/>
          <w:sz w:val="24"/>
          <w:szCs w:val="24"/>
          <w:lang w:eastAsia="ru-RU"/>
        </w:rPr>
        <w:t>.р</w:t>
      </w:r>
      <w:proofErr w:type="gramEnd"/>
      <w:r w:rsidR="0005137A" w:rsidRPr="00A570E3">
        <w:rPr>
          <w:rFonts w:ascii="Times New Roman" w:eastAsia="Times New Roman" w:hAnsi="Times New Roman" w:cs="Times New Roman"/>
          <w:color w:val="333333"/>
          <w:sz w:val="24"/>
          <w:szCs w:val="24"/>
          <w:lang w:eastAsia="ru-RU"/>
        </w:rPr>
        <w:t>уб.</w:t>
      </w:r>
    </w:p>
    <w:p w:rsidR="00B24631" w:rsidRPr="00A570E3" w:rsidRDefault="00B24631" w:rsidP="0005137A">
      <w:pPr>
        <w:spacing w:after="0" w:line="240" w:lineRule="auto"/>
        <w:jc w:val="both"/>
        <w:outlineLvl w:val="2"/>
        <w:rPr>
          <w:rFonts w:ascii="Times New Roman" w:eastAsia="Times New Roman" w:hAnsi="Times New Roman" w:cs="Times New Roman"/>
          <w:color w:val="333333"/>
          <w:sz w:val="24"/>
          <w:szCs w:val="24"/>
          <w:lang w:eastAsia="ru-RU"/>
        </w:rPr>
      </w:pPr>
    </w:p>
    <w:p w:rsidR="0005137A" w:rsidRPr="00A570E3" w:rsidRDefault="0005137A" w:rsidP="0005137A">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p w:rsidR="00D151E1" w:rsidRPr="00A570E3" w:rsidRDefault="00D151E1" w:rsidP="00D151E1">
      <w:pPr>
        <w:spacing w:after="0" w:line="240" w:lineRule="auto"/>
        <w:ind w:left="360"/>
        <w:jc w:val="both"/>
        <w:outlineLvl w:val="2"/>
        <w:rPr>
          <w:rFonts w:ascii="Times New Roman" w:eastAsia="Times New Roman" w:hAnsi="Times New Roman" w:cs="Times New Roman"/>
          <w:color w:val="333333"/>
          <w:sz w:val="26"/>
          <w:szCs w:val="26"/>
          <w:lang w:eastAsia="ru-RU"/>
        </w:rPr>
      </w:pPr>
    </w:p>
    <w:p w:rsidR="0005137A" w:rsidRPr="00A570E3" w:rsidRDefault="0005137A" w:rsidP="0005137A">
      <w:pPr>
        <w:spacing w:after="0" w:line="240" w:lineRule="auto"/>
        <w:ind w:firstLine="360"/>
        <w:jc w:val="both"/>
        <w:outlineLvl w:val="2"/>
        <w:rPr>
          <w:rFonts w:ascii="Times New Roman" w:eastAsia="Calibri" w:hAnsi="Times New Roman" w:cs="Times New Roman"/>
          <w:bCs/>
          <w:kern w:val="3"/>
          <w:sz w:val="24"/>
          <w:szCs w:val="24"/>
          <w:lang w:eastAsia="ru-RU"/>
        </w:rPr>
      </w:pPr>
      <w:r w:rsidRPr="00A570E3">
        <w:rPr>
          <w:rFonts w:ascii="Times New Roman" w:eastAsia="Calibri" w:hAnsi="Times New Roman" w:cs="Times New Roman"/>
          <w:bCs/>
          <w:kern w:val="3"/>
          <w:sz w:val="24"/>
          <w:szCs w:val="24"/>
          <w:lang w:eastAsia="ru-RU"/>
        </w:rPr>
        <w:lastRenderedPageBreak/>
        <w:t>Уровень нормативных потерь электроэнергии при ее передаче по электрическим сетям ООО «</w:t>
      </w:r>
      <w:r w:rsidR="00D151E1" w:rsidRPr="00A570E3">
        <w:rPr>
          <w:rFonts w:ascii="Times New Roman" w:eastAsia="Calibri" w:hAnsi="Times New Roman" w:cs="Times New Roman"/>
          <w:bCs/>
          <w:kern w:val="3"/>
          <w:sz w:val="24"/>
          <w:szCs w:val="24"/>
          <w:lang w:eastAsia="ru-RU"/>
        </w:rPr>
        <w:t>ЭнергоСеть</w:t>
      </w:r>
      <w:r w:rsidRPr="00A570E3">
        <w:rPr>
          <w:rFonts w:ascii="Times New Roman" w:eastAsia="Calibri" w:hAnsi="Times New Roman" w:cs="Times New Roman"/>
          <w:bCs/>
          <w:kern w:val="3"/>
          <w:sz w:val="24"/>
          <w:szCs w:val="24"/>
          <w:lang w:eastAsia="ru-RU"/>
        </w:rPr>
        <w:t xml:space="preserve">» утвержден приказом Службы по государственному регулированию цен и тарифов Калининградской области от </w:t>
      </w:r>
      <w:r w:rsidR="00D151E1" w:rsidRPr="00A570E3">
        <w:rPr>
          <w:rFonts w:ascii="Times New Roman" w:eastAsia="Calibri" w:hAnsi="Times New Roman" w:cs="Times New Roman"/>
          <w:bCs/>
          <w:kern w:val="3"/>
          <w:sz w:val="24"/>
          <w:szCs w:val="24"/>
          <w:lang w:eastAsia="ru-RU"/>
        </w:rPr>
        <w:t>18</w:t>
      </w:r>
      <w:r w:rsidRPr="00A570E3">
        <w:rPr>
          <w:rFonts w:ascii="Times New Roman" w:eastAsia="Calibri" w:hAnsi="Times New Roman" w:cs="Times New Roman"/>
          <w:bCs/>
          <w:kern w:val="3"/>
          <w:sz w:val="24"/>
          <w:szCs w:val="24"/>
          <w:lang w:eastAsia="ru-RU"/>
        </w:rPr>
        <w:t xml:space="preserve"> декабря 201</w:t>
      </w:r>
      <w:r w:rsidR="00D151E1" w:rsidRPr="00A570E3">
        <w:rPr>
          <w:rFonts w:ascii="Times New Roman" w:eastAsia="Calibri" w:hAnsi="Times New Roman" w:cs="Times New Roman"/>
          <w:bCs/>
          <w:kern w:val="3"/>
          <w:sz w:val="24"/>
          <w:szCs w:val="24"/>
          <w:lang w:eastAsia="ru-RU"/>
        </w:rPr>
        <w:t>4</w:t>
      </w:r>
      <w:r w:rsidRPr="00A570E3">
        <w:rPr>
          <w:rFonts w:ascii="Times New Roman" w:eastAsia="Calibri" w:hAnsi="Times New Roman" w:cs="Times New Roman"/>
          <w:bCs/>
          <w:kern w:val="3"/>
          <w:sz w:val="24"/>
          <w:szCs w:val="24"/>
          <w:lang w:eastAsia="ru-RU"/>
        </w:rPr>
        <w:t xml:space="preserve"> года </w:t>
      </w:r>
      <w:r w:rsidR="00D151E1" w:rsidRPr="00A570E3">
        <w:rPr>
          <w:rFonts w:ascii="Times New Roman" w:eastAsia="Calibri" w:hAnsi="Times New Roman" w:cs="Times New Roman"/>
          <w:bCs/>
          <w:kern w:val="3"/>
          <w:sz w:val="24"/>
          <w:szCs w:val="24"/>
          <w:lang w:eastAsia="ru-RU"/>
        </w:rPr>
        <w:t xml:space="preserve"> № 155</w:t>
      </w:r>
      <w:r w:rsidRPr="00A570E3">
        <w:rPr>
          <w:rFonts w:ascii="Times New Roman" w:eastAsia="Calibri" w:hAnsi="Times New Roman" w:cs="Times New Roman"/>
          <w:bCs/>
          <w:kern w:val="3"/>
          <w:sz w:val="24"/>
          <w:szCs w:val="24"/>
          <w:lang w:eastAsia="ru-RU"/>
        </w:rPr>
        <w:t>-0</w:t>
      </w:r>
      <w:r w:rsidR="00D151E1" w:rsidRPr="00A570E3">
        <w:rPr>
          <w:rFonts w:ascii="Times New Roman" w:eastAsia="Calibri" w:hAnsi="Times New Roman" w:cs="Times New Roman"/>
          <w:bCs/>
          <w:kern w:val="3"/>
          <w:sz w:val="24"/>
          <w:szCs w:val="24"/>
          <w:lang w:eastAsia="ru-RU"/>
        </w:rPr>
        <w:t>2</w:t>
      </w:r>
      <w:r w:rsidRPr="00A570E3">
        <w:rPr>
          <w:rFonts w:ascii="Times New Roman" w:eastAsia="Calibri" w:hAnsi="Times New Roman" w:cs="Times New Roman"/>
          <w:bCs/>
          <w:kern w:val="3"/>
          <w:sz w:val="24"/>
          <w:szCs w:val="24"/>
          <w:lang w:eastAsia="ru-RU"/>
        </w:rPr>
        <w:t>э/1</w:t>
      </w:r>
      <w:r w:rsidR="00D151E1" w:rsidRPr="00A570E3">
        <w:rPr>
          <w:rFonts w:ascii="Times New Roman" w:eastAsia="Calibri" w:hAnsi="Times New Roman" w:cs="Times New Roman"/>
          <w:bCs/>
          <w:kern w:val="3"/>
          <w:sz w:val="24"/>
          <w:szCs w:val="24"/>
          <w:lang w:eastAsia="ru-RU"/>
        </w:rPr>
        <w:t>4</w:t>
      </w:r>
      <w:r w:rsidRPr="00A570E3">
        <w:rPr>
          <w:rFonts w:ascii="Times New Roman" w:eastAsia="Calibri" w:hAnsi="Times New Roman" w:cs="Times New Roman"/>
          <w:bCs/>
          <w:kern w:val="3"/>
          <w:sz w:val="24"/>
          <w:szCs w:val="24"/>
          <w:lang w:eastAsia="ru-RU"/>
        </w:rPr>
        <w:t xml:space="preserve"> «Об установлении долгосрочных параметров регулирования, необходимой валовой выручки для территориальных сетевых организаций Калининградской области на долгосрочный период регулирования 201</w:t>
      </w:r>
      <w:r w:rsidR="00D151E1" w:rsidRPr="00A570E3">
        <w:rPr>
          <w:rFonts w:ascii="Times New Roman" w:eastAsia="Calibri" w:hAnsi="Times New Roman" w:cs="Times New Roman"/>
          <w:bCs/>
          <w:kern w:val="3"/>
          <w:sz w:val="24"/>
          <w:szCs w:val="24"/>
          <w:lang w:eastAsia="ru-RU"/>
        </w:rPr>
        <w:t>5</w:t>
      </w:r>
      <w:r w:rsidRPr="00A570E3">
        <w:rPr>
          <w:rFonts w:ascii="Times New Roman" w:eastAsia="Calibri" w:hAnsi="Times New Roman" w:cs="Times New Roman"/>
          <w:bCs/>
          <w:kern w:val="3"/>
          <w:sz w:val="24"/>
          <w:szCs w:val="24"/>
          <w:lang w:eastAsia="ru-RU"/>
        </w:rPr>
        <w:t xml:space="preserve"> – 201</w:t>
      </w:r>
      <w:r w:rsidR="00D151E1" w:rsidRPr="00A570E3">
        <w:rPr>
          <w:rFonts w:ascii="Times New Roman" w:eastAsia="Calibri" w:hAnsi="Times New Roman" w:cs="Times New Roman"/>
          <w:bCs/>
          <w:kern w:val="3"/>
          <w:sz w:val="24"/>
          <w:szCs w:val="24"/>
          <w:lang w:eastAsia="ru-RU"/>
        </w:rPr>
        <w:t>9</w:t>
      </w:r>
      <w:r w:rsidRPr="00A570E3">
        <w:rPr>
          <w:rFonts w:ascii="Times New Roman" w:eastAsia="Calibri" w:hAnsi="Times New Roman" w:cs="Times New Roman"/>
          <w:bCs/>
          <w:kern w:val="3"/>
          <w:sz w:val="24"/>
          <w:szCs w:val="24"/>
          <w:lang w:eastAsia="ru-RU"/>
        </w:rPr>
        <w:t xml:space="preserve"> годы» (приказ о</w:t>
      </w:r>
      <w:r w:rsidR="00A570E3">
        <w:rPr>
          <w:rFonts w:ascii="Times New Roman" w:eastAsia="Calibri" w:hAnsi="Times New Roman" w:cs="Times New Roman"/>
          <w:bCs/>
          <w:kern w:val="3"/>
          <w:sz w:val="24"/>
          <w:szCs w:val="24"/>
          <w:lang w:eastAsia="ru-RU"/>
        </w:rPr>
        <w:t>фициально опубликован в газете «</w:t>
      </w:r>
      <w:proofErr w:type="gramStart"/>
      <w:r w:rsidRPr="00A570E3">
        <w:rPr>
          <w:rFonts w:ascii="Times New Roman" w:eastAsia="Calibri" w:hAnsi="Times New Roman" w:cs="Times New Roman"/>
          <w:bCs/>
          <w:kern w:val="3"/>
          <w:sz w:val="24"/>
          <w:szCs w:val="24"/>
          <w:lang w:eastAsia="ru-RU"/>
        </w:rPr>
        <w:t>Калининградск</w:t>
      </w:r>
      <w:r w:rsidR="00A570E3">
        <w:rPr>
          <w:rFonts w:ascii="Times New Roman" w:eastAsia="Calibri" w:hAnsi="Times New Roman" w:cs="Times New Roman"/>
          <w:bCs/>
          <w:kern w:val="3"/>
          <w:sz w:val="24"/>
          <w:szCs w:val="24"/>
          <w:lang w:eastAsia="ru-RU"/>
        </w:rPr>
        <w:t>ая</w:t>
      </w:r>
      <w:proofErr w:type="gramEnd"/>
      <w:r w:rsidR="00A570E3">
        <w:rPr>
          <w:rFonts w:ascii="Times New Roman" w:eastAsia="Calibri" w:hAnsi="Times New Roman" w:cs="Times New Roman"/>
          <w:bCs/>
          <w:kern w:val="3"/>
          <w:sz w:val="24"/>
          <w:szCs w:val="24"/>
          <w:lang w:eastAsia="ru-RU"/>
        </w:rPr>
        <w:t xml:space="preserve"> правда»</w:t>
      </w:r>
      <w:r w:rsidR="00DB6969" w:rsidRPr="00A570E3">
        <w:rPr>
          <w:rFonts w:ascii="Times New Roman" w:eastAsia="Calibri" w:hAnsi="Times New Roman" w:cs="Times New Roman"/>
          <w:bCs/>
          <w:kern w:val="3"/>
          <w:sz w:val="24"/>
          <w:szCs w:val="24"/>
          <w:lang w:eastAsia="ru-RU"/>
        </w:rPr>
        <w:t xml:space="preserve"> </w:t>
      </w:r>
      <w:r w:rsidR="003D762F" w:rsidRPr="00A570E3">
        <w:rPr>
          <w:rFonts w:ascii="Times New Roman" w:eastAsia="Calibri" w:hAnsi="Times New Roman" w:cs="Times New Roman"/>
          <w:bCs/>
          <w:kern w:val="3"/>
          <w:sz w:val="24"/>
          <w:szCs w:val="24"/>
          <w:lang w:eastAsia="ru-RU"/>
        </w:rPr>
        <w:t>25</w:t>
      </w:r>
      <w:r w:rsidR="00DB6969" w:rsidRPr="00A570E3">
        <w:rPr>
          <w:rFonts w:ascii="Times New Roman" w:eastAsia="Calibri" w:hAnsi="Times New Roman" w:cs="Times New Roman"/>
          <w:bCs/>
          <w:kern w:val="3"/>
          <w:sz w:val="24"/>
          <w:szCs w:val="24"/>
          <w:lang w:eastAsia="ru-RU"/>
        </w:rPr>
        <w:t>.12.201</w:t>
      </w:r>
      <w:r w:rsidR="003D762F" w:rsidRPr="00A570E3">
        <w:rPr>
          <w:rFonts w:ascii="Times New Roman" w:eastAsia="Calibri" w:hAnsi="Times New Roman" w:cs="Times New Roman"/>
          <w:bCs/>
          <w:kern w:val="3"/>
          <w:sz w:val="24"/>
          <w:szCs w:val="24"/>
          <w:lang w:eastAsia="ru-RU"/>
        </w:rPr>
        <w:t>4</w:t>
      </w:r>
      <w:r w:rsidR="00DB6969" w:rsidRPr="00A570E3">
        <w:rPr>
          <w:rFonts w:ascii="Times New Roman" w:eastAsia="Calibri" w:hAnsi="Times New Roman" w:cs="Times New Roman"/>
          <w:bCs/>
          <w:kern w:val="3"/>
          <w:sz w:val="24"/>
          <w:szCs w:val="24"/>
          <w:lang w:eastAsia="ru-RU"/>
        </w:rPr>
        <w:t xml:space="preserve"> г. </w:t>
      </w:r>
      <w:proofErr w:type="gramStart"/>
      <w:r w:rsidR="00DB6969" w:rsidRPr="00A570E3">
        <w:rPr>
          <w:rFonts w:ascii="Times New Roman" w:eastAsia="Calibri" w:hAnsi="Times New Roman" w:cs="Times New Roman"/>
          <w:bCs/>
          <w:kern w:val="3"/>
          <w:sz w:val="24"/>
          <w:szCs w:val="24"/>
          <w:lang w:eastAsia="ru-RU"/>
        </w:rPr>
        <w:t>N 2</w:t>
      </w:r>
      <w:r w:rsidR="003D762F" w:rsidRPr="00A570E3">
        <w:rPr>
          <w:rFonts w:ascii="Times New Roman" w:eastAsia="Calibri" w:hAnsi="Times New Roman" w:cs="Times New Roman"/>
          <w:bCs/>
          <w:kern w:val="3"/>
          <w:sz w:val="24"/>
          <w:szCs w:val="24"/>
          <w:lang w:eastAsia="ru-RU"/>
        </w:rPr>
        <w:t>39</w:t>
      </w:r>
      <w:r w:rsidR="00DB6969" w:rsidRPr="00A570E3">
        <w:rPr>
          <w:rFonts w:ascii="Times New Roman" w:eastAsia="Calibri" w:hAnsi="Times New Roman" w:cs="Times New Roman"/>
          <w:bCs/>
          <w:kern w:val="3"/>
          <w:sz w:val="24"/>
          <w:szCs w:val="24"/>
          <w:lang w:eastAsia="ru-RU"/>
        </w:rPr>
        <w:t>).</w:t>
      </w:r>
      <w:proofErr w:type="gramEnd"/>
    </w:p>
    <w:p w:rsidR="0005137A" w:rsidRPr="00A570E3" w:rsidRDefault="0005137A" w:rsidP="00DB6969">
      <w:pPr>
        <w:spacing w:after="0" w:line="240" w:lineRule="auto"/>
        <w:jc w:val="both"/>
        <w:outlineLvl w:val="2"/>
        <w:rPr>
          <w:rFonts w:ascii="Times New Roman" w:eastAsia="Times New Roman" w:hAnsi="Times New Roman" w:cs="Times New Roman"/>
          <w:color w:val="333333"/>
          <w:sz w:val="24"/>
          <w:szCs w:val="24"/>
          <w:lang w:eastAsia="ru-RU"/>
        </w:rPr>
      </w:pPr>
    </w:p>
    <w:p w:rsidR="002330F8" w:rsidRDefault="002330F8" w:rsidP="002330F8">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 xml:space="preserve">О перечне мероприятий по снижению размеров потерь в сетях, а также о сроках их исполнения и источниках финансирования: </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lang w:eastAsia="ru-RU"/>
        </w:rPr>
      </w:pPr>
    </w:p>
    <w:p w:rsidR="0053141E" w:rsidRPr="00A570E3" w:rsidRDefault="0053141E" w:rsidP="0053141E">
      <w:pPr>
        <w:spacing w:after="0" w:line="240" w:lineRule="auto"/>
        <w:ind w:left="720"/>
        <w:jc w:val="both"/>
        <w:outlineLvl w:val="2"/>
        <w:rPr>
          <w:rFonts w:ascii="Times New Roman" w:eastAsia="Times New Roman" w:hAnsi="Times New Roman" w:cs="Times New Roman"/>
          <w:color w:val="333333"/>
          <w:sz w:val="26"/>
          <w:szCs w:val="26"/>
          <w:lang w:eastAsia="ru-RU"/>
        </w:rPr>
      </w:pPr>
      <w:r w:rsidRPr="00A570E3">
        <w:rPr>
          <w:rFonts w:ascii="Times New Roman" w:eastAsia="Times New Roman" w:hAnsi="Times New Roman" w:cs="Times New Roman"/>
          <w:color w:val="333333"/>
          <w:sz w:val="26"/>
          <w:szCs w:val="26"/>
          <w:lang w:eastAsia="ru-RU"/>
        </w:rPr>
        <w:t>В 2015 году мероприятия не проводились.</w:t>
      </w:r>
    </w:p>
    <w:p w:rsidR="0053141E" w:rsidRDefault="0053141E" w:rsidP="0053141E">
      <w:pPr>
        <w:spacing w:after="0" w:line="240" w:lineRule="auto"/>
        <w:ind w:left="720"/>
        <w:jc w:val="both"/>
        <w:outlineLvl w:val="2"/>
        <w:rPr>
          <w:rFonts w:ascii="Times New Roman" w:eastAsia="Times New Roman" w:hAnsi="Times New Roman" w:cs="Times New Roman"/>
          <w:color w:val="333333"/>
          <w:sz w:val="26"/>
          <w:szCs w:val="26"/>
          <w:lang w:eastAsia="ru-RU"/>
        </w:rPr>
      </w:pPr>
      <w:r w:rsidRPr="00A570E3">
        <w:rPr>
          <w:rFonts w:ascii="Times New Roman" w:eastAsia="Times New Roman" w:hAnsi="Times New Roman" w:cs="Times New Roman"/>
          <w:color w:val="333333"/>
          <w:sz w:val="26"/>
          <w:szCs w:val="26"/>
          <w:lang w:eastAsia="ru-RU"/>
        </w:rPr>
        <w:t>Финансирование работ предполагается за счет собственных средств.</w:t>
      </w:r>
    </w:p>
    <w:p w:rsidR="00A570E3" w:rsidRPr="00A570E3" w:rsidRDefault="00A570E3" w:rsidP="0053141E">
      <w:pPr>
        <w:spacing w:after="0" w:line="240" w:lineRule="auto"/>
        <w:ind w:left="720"/>
        <w:jc w:val="both"/>
        <w:outlineLvl w:val="2"/>
        <w:rPr>
          <w:rFonts w:ascii="Times New Roman" w:eastAsia="Times New Roman" w:hAnsi="Times New Roman" w:cs="Times New Roman"/>
          <w:color w:val="333333"/>
          <w:sz w:val="26"/>
          <w:szCs w:val="26"/>
          <w:lang w:eastAsia="ru-RU"/>
        </w:rPr>
      </w:pPr>
    </w:p>
    <w:p w:rsidR="0060679D" w:rsidRPr="00A570E3" w:rsidRDefault="0060679D" w:rsidP="0053141E">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 закупке сетевыми организациями электрической энергии для компенсации потерь в сетях и ее стоимости:</w:t>
      </w:r>
    </w:p>
    <w:p w:rsidR="0060679D" w:rsidRPr="00A570E3" w:rsidRDefault="0060679D" w:rsidP="00713EE3">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lang w:eastAsia="ru-RU"/>
        </w:rPr>
        <w:t>Межд</w:t>
      </w:r>
      <w:proofErr w:type="gramStart"/>
      <w:r w:rsidRPr="00A570E3">
        <w:rPr>
          <w:rFonts w:ascii="Times New Roman" w:eastAsia="Times New Roman" w:hAnsi="Times New Roman" w:cs="Times New Roman"/>
          <w:color w:val="333333"/>
          <w:sz w:val="24"/>
          <w:szCs w:val="24"/>
          <w:lang w:eastAsia="ru-RU"/>
        </w:rPr>
        <w:t>у ООО</w:t>
      </w:r>
      <w:proofErr w:type="gramEnd"/>
      <w:r w:rsidRPr="00A570E3">
        <w:rPr>
          <w:rFonts w:ascii="Times New Roman" w:eastAsia="Times New Roman" w:hAnsi="Times New Roman" w:cs="Times New Roman"/>
          <w:color w:val="333333"/>
          <w:sz w:val="24"/>
          <w:szCs w:val="24"/>
          <w:lang w:eastAsia="ru-RU"/>
        </w:rPr>
        <w:t xml:space="preserve"> «</w:t>
      </w:r>
      <w:r w:rsidR="00D151E1" w:rsidRPr="00A570E3">
        <w:rPr>
          <w:rFonts w:ascii="Times New Roman" w:eastAsia="Times New Roman" w:hAnsi="Times New Roman" w:cs="Times New Roman"/>
          <w:color w:val="333333"/>
          <w:sz w:val="24"/>
          <w:szCs w:val="24"/>
          <w:lang w:eastAsia="ru-RU"/>
        </w:rPr>
        <w:t>ЭнергоСеть</w:t>
      </w:r>
      <w:r w:rsidRPr="00A570E3">
        <w:rPr>
          <w:rFonts w:ascii="Times New Roman" w:eastAsia="Times New Roman" w:hAnsi="Times New Roman" w:cs="Times New Roman"/>
          <w:color w:val="333333"/>
          <w:sz w:val="24"/>
          <w:szCs w:val="24"/>
          <w:lang w:eastAsia="ru-RU"/>
        </w:rPr>
        <w:t xml:space="preserve">» и ОАО «Янтарьэнергосбыт» </w:t>
      </w:r>
      <w:r w:rsidR="003D762F" w:rsidRPr="00A570E3">
        <w:rPr>
          <w:rFonts w:ascii="Times New Roman" w:eastAsia="Times New Roman" w:hAnsi="Times New Roman" w:cs="Times New Roman"/>
          <w:color w:val="333333"/>
          <w:sz w:val="24"/>
          <w:szCs w:val="24"/>
          <w:lang w:eastAsia="ru-RU"/>
        </w:rPr>
        <w:t>заключен договор</w:t>
      </w:r>
      <w:r w:rsidRPr="00A570E3">
        <w:rPr>
          <w:rFonts w:ascii="Times New Roman" w:eastAsia="Times New Roman" w:hAnsi="Times New Roman" w:cs="Times New Roman"/>
          <w:color w:val="333333"/>
          <w:sz w:val="24"/>
          <w:szCs w:val="24"/>
          <w:lang w:eastAsia="ru-RU"/>
        </w:rPr>
        <w:t xml:space="preserve"> купли – продажи электрической энергии для компенсации потерь в электрических сетях от </w:t>
      </w:r>
      <w:r w:rsidR="004E6050" w:rsidRPr="00A570E3">
        <w:rPr>
          <w:rFonts w:ascii="Times New Roman" w:eastAsia="Times New Roman" w:hAnsi="Times New Roman" w:cs="Times New Roman"/>
          <w:color w:val="333333"/>
          <w:sz w:val="24"/>
          <w:szCs w:val="24"/>
          <w:lang w:eastAsia="ru-RU"/>
        </w:rPr>
        <w:t>01.01.2013</w:t>
      </w:r>
      <w:r w:rsidRPr="00A570E3">
        <w:rPr>
          <w:rFonts w:ascii="Times New Roman" w:eastAsia="Times New Roman" w:hAnsi="Times New Roman" w:cs="Times New Roman"/>
          <w:color w:val="333333"/>
          <w:sz w:val="24"/>
          <w:szCs w:val="24"/>
          <w:lang w:eastAsia="ru-RU"/>
        </w:rPr>
        <w:t xml:space="preserve"> г. № </w:t>
      </w:r>
      <w:r w:rsidR="004E6050" w:rsidRPr="00A570E3">
        <w:rPr>
          <w:rFonts w:ascii="Times New Roman" w:eastAsia="Times New Roman" w:hAnsi="Times New Roman" w:cs="Times New Roman"/>
          <w:color w:val="333333"/>
          <w:sz w:val="24"/>
          <w:szCs w:val="24"/>
          <w:lang w:eastAsia="ru-RU"/>
        </w:rPr>
        <w:t>3225/3</w:t>
      </w:r>
      <w:r w:rsidRPr="00A570E3">
        <w:rPr>
          <w:rFonts w:ascii="Times New Roman" w:eastAsia="Times New Roman" w:hAnsi="Times New Roman" w:cs="Times New Roman"/>
          <w:color w:val="333333"/>
          <w:sz w:val="24"/>
          <w:szCs w:val="24"/>
          <w:lang w:eastAsia="ru-RU"/>
        </w:rPr>
        <w:t>-КП;</w:t>
      </w:r>
    </w:p>
    <w:p w:rsidR="0060679D" w:rsidRPr="00A570E3" w:rsidRDefault="0060679D" w:rsidP="00BF1D8A">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lang w:eastAsia="ru-RU"/>
        </w:rPr>
        <w:t>На 201</w:t>
      </w:r>
      <w:r w:rsidR="008C1517" w:rsidRPr="00A570E3">
        <w:rPr>
          <w:rFonts w:ascii="Times New Roman" w:eastAsia="Times New Roman" w:hAnsi="Times New Roman" w:cs="Times New Roman"/>
          <w:color w:val="333333"/>
          <w:sz w:val="24"/>
          <w:szCs w:val="24"/>
          <w:lang w:eastAsia="ru-RU"/>
        </w:rPr>
        <w:t>7</w:t>
      </w:r>
      <w:r w:rsidRPr="00A570E3">
        <w:rPr>
          <w:rFonts w:ascii="Times New Roman" w:eastAsia="Times New Roman" w:hAnsi="Times New Roman" w:cs="Times New Roman"/>
          <w:color w:val="333333"/>
          <w:sz w:val="24"/>
          <w:szCs w:val="24"/>
          <w:lang w:eastAsia="ru-RU"/>
        </w:rPr>
        <w:t xml:space="preserve"> год приказом Службы по государственному регулированию цен и тарифов Калининградской области от 2</w:t>
      </w:r>
      <w:r w:rsidR="008C1517" w:rsidRPr="00A570E3">
        <w:rPr>
          <w:rFonts w:ascii="Times New Roman" w:eastAsia="Times New Roman" w:hAnsi="Times New Roman" w:cs="Times New Roman"/>
          <w:color w:val="333333"/>
          <w:sz w:val="24"/>
          <w:szCs w:val="24"/>
          <w:lang w:eastAsia="ru-RU"/>
        </w:rPr>
        <w:t>3</w:t>
      </w:r>
      <w:r w:rsidRPr="00A570E3">
        <w:rPr>
          <w:rFonts w:ascii="Times New Roman" w:eastAsia="Times New Roman" w:hAnsi="Times New Roman" w:cs="Times New Roman"/>
          <w:color w:val="333333"/>
          <w:sz w:val="24"/>
          <w:szCs w:val="24"/>
          <w:lang w:eastAsia="ru-RU"/>
        </w:rPr>
        <w:t>.12.201</w:t>
      </w:r>
      <w:r w:rsidR="008C1517" w:rsidRPr="00A570E3">
        <w:rPr>
          <w:rFonts w:ascii="Times New Roman" w:eastAsia="Times New Roman" w:hAnsi="Times New Roman" w:cs="Times New Roman"/>
          <w:color w:val="333333"/>
          <w:sz w:val="24"/>
          <w:szCs w:val="24"/>
          <w:lang w:eastAsia="ru-RU"/>
        </w:rPr>
        <w:t>6</w:t>
      </w:r>
      <w:r w:rsidRPr="00A570E3">
        <w:rPr>
          <w:rFonts w:ascii="Times New Roman" w:eastAsia="Times New Roman" w:hAnsi="Times New Roman" w:cs="Times New Roman"/>
          <w:color w:val="333333"/>
          <w:sz w:val="24"/>
          <w:szCs w:val="24"/>
          <w:lang w:eastAsia="ru-RU"/>
        </w:rPr>
        <w:t xml:space="preserve"> г. № </w:t>
      </w:r>
      <w:r w:rsidR="008C1517" w:rsidRPr="00A570E3">
        <w:rPr>
          <w:rFonts w:ascii="Times New Roman" w:eastAsia="Times New Roman" w:hAnsi="Times New Roman" w:cs="Times New Roman"/>
          <w:color w:val="333333"/>
          <w:sz w:val="24"/>
          <w:szCs w:val="24"/>
          <w:lang w:eastAsia="ru-RU"/>
        </w:rPr>
        <w:t>145</w:t>
      </w:r>
      <w:r w:rsidRPr="00A570E3">
        <w:rPr>
          <w:rFonts w:ascii="Times New Roman" w:eastAsia="Times New Roman" w:hAnsi="Times New Roman" w:cs="Times New Roman"/>
          <w:color w:val="333333"/>
          <w:sz w:val="24"/>
          <w:szCs w:val="24"/>
          <w:lang w:eastAsia="ru-RU"/>
        </w:rPr>
        <w:t>-0</w:t>
      </w:r>
      <w:r w:rsidR="00A570E3" w:rsidRPr="00A570E3">
        <w:rPr>
          <w:rFonts w:ascii="Times New Roman" w:eastAsia="Times New Roman" w:hAnsi="Times New Roman" w:cs="Times New Roman"/>
          <w:color w:val="333333"/>
          <w:sz w:val="24"/>
          <w:szCs w:val="24"/>
          <w:lang w:eastAsia="ru-RU"/>
        </w:rPr>
        <w:t>6</w:t>
      </w:r>
      <w:r w:rsidRPr="00A570E3">
        <w:rPr>
          <w:rFonts w:ascii="Times New Roman" w:eastAsia="Times New Roman" w:hAnsi="Times New Roman" w:cs="Times New Roman"/>
          <w:color w:val="333333"/>
          <w:sz w:val="24"/>
          <w:szCs w:val="24"/>
          <w:lang w:eastAsia="ru-RU"/>
        </w:rPr>
        <w:t>э/</w:t>
      </w:r>
      <w:r w:rsidR="003D762F" w:rsidRPr="00A570E3">
        <w:rPr>
          <w:rFonts w:ascii="Times New Roman" w:eastAsia="Times New Roman" w:hAnsi="Times New Roman" w:cs="Times New Roman"/>
          <w:color w:val="333333"/>
          <w:sz w:val="24"/>
          <w:szCs w:val="24"/>
          <w:lang w:eastAsia="ru-RU"/>
        </w:rPr>
        <w:t>1</w:t>
      </w:r>
      <w:r w:rsidR="008C1517" w:rsidRPr="00A570E3">
        <w:rPr>
          <w:rFonts w:ascii="Times New Roman" w:eastAsia="Times New Roman" w:hAnsi="Times New Roman" w:cs="Times New Roman"/>
          <w:color w:val="333333"/>
          <w:sz w:val="24"/>
          <w:szCs w:val="24"/>
          <w:lang w:eastAsia="ru-RU"/>
        </w:rPr>
        <w:t>6</w:t>
      </w:r>
      <w:r w:rsidR="003D762F" w:rsidRPr="00A570E3">
        <w:rPr>
          <w:rFonts w:ascii="Times New Roman" w:eastAsia="Times New Roman" w:hAnsi="Times New Roman" w:cs="Times New Roman"/>
          <w:color w:val="333333"/>
          <w:sz w:val="24"/>
          <w:szCs w:val="24"/>
          <w:lang w:eastAsia="ru-RU"/>
        </w:rPr>
        <w:t xml:space="preserve"> для</w:t>
      </w:r>
      <w:r w:rsidRPr="00A570E3">
        <w:rPr>
          <w:rFonts w:ascii="Times New Roman" w:eastAsia="Times New Roman" w:hAnsi="Times New Roman" w:cs="Times New Roman"/>
          <w:color w:val="333333"/>
          <w:sz w:val="24"/>
          <w:szCs w:val="24"/>
          <w:lang w:eastAsia="ru-RU"/>
        </w:rPr>
        <w:t xml:space="preserve"> ООО «</w:t>
      </w:r>
      <w:r w:rsidR="00D151E1" w:rsidRPr="00A570E3">
        <w:rPr>
          <w:rFonts w:ascii="Times New Roman" w:eastAsia="Times New Roman" w:hAnsi="Times New Roman" w:cs="Times New Roman"/>
          <w:color w:val="333333"/>
          <w:sz w:val="24"/>
          <w:szCs w:val="24"/>
          <w:lang w:eastAsia="ru-RU"/>
        </w:rPr>
        <w:t>ЭнергоСеть</w:t>
      </w:r>
      <w:r w:rsidRPr="00A570E3">
        <w:rPr>
          <w:rFonts w:ascii="Times New Roman" w:eastAsia="Times New Roman" w:hAnsi="Times New Roman" w:cs="Times New Roman"/>
          <w:color w:val="333333"/>
          <w:sz w:val="24"/>
          <w:szCs w:val="24"/>
          <w:lang w:eastAsia="ru-RU"/>
        </w:rPr>
        <w:t>» установлены тарифы покупки электрической энергии у гарантирующего поставщика ОАО «Янтарьэнергосбыт» для компенсации потерь электрической энергии.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8"/>
        <w:gridCol w:w="1450"/>
        <w:gridCol w:w="2030"/>
        <w:gridCol w:w="2268"/>
      </w:tblGrid>
      <w:tr w:rsidR="0060679D" w:rsidRPr="00A570E3" w:rsidTr="0060679D">
        <w:tc>
          <w:tcPr>
            <w:tcW w:w="3858" w:type="dxa"/>
            <w:vMerge w:val="restart"/>
            <w:hideMark/>
          </w:tcPr>
          <w:p w:rsidR="0060679D" w:rsidRPr="00A570E3" w:rsidRDefault="0060679D" w:rsidP="0091554F">
            <w:pPr>
              <w:tabs>
                <w:tab w:val="left" w:pos="6663"/>
                <w:tab w:val="left" w:pos="7797"/>
              </w:tabs>
              <w:jc w:val="center"/>
              <w:rPr>
                <w:rFonts w:ascii="Times New Roman" w:hAnsi="Times New Roman" w:cs="Times New Roman"/>
                <w:sz w:val="20"/>
                <w:szCs w:val="20"/>
              </w:rPr>
            </w:pPr>
            <w:r w:rsidRPr="00A570E3">
              <w:rPr>
                <w:rFonts w:ascii="Times New Roman" w:hAnsi="Times New Roman" w:cs="Times New Roman"/>
                <w:sz w:val="20"/>
                <w:szCs w:val="20"/>
              </w:rPr>
              <w:t>Показатель</w:t>
            </w:r>
          </w:p>
        </w:tc>
        <w:tc>
          <w:tcPr>
            <w:tcW w:w="1450" w:type="dxa"/>
            <w:vMerge w:val="restart"/>
            <w:hideMark/>
          </w:tcPr>
          <w:p w:rsidR="0060679D" w:rsidRPr="00A570E3" w:rsidRDefault="0060679D" w:rsidP="0091554F">
            <w:pPr>
              <w:tabs>
                <w:tab w:val="left" w:pos="6663"/>
                <w:tab w:val="left" w:pos="7797"/>
              </w:tabs>
              <w:jc w:val="center"/>
              <w:rPr>
                <w:rFonts w:ascii="Times New Roman" w:hAnsi="Times New Roman" w:cs="Times New Roman"/>
                <w:sz w:val="20"/>
                <w:szCs w:val="20"/>
              </w:rPr>
            </w:pPr>
            <w:r w:rsidRPr="00A570E3">
              <w:rPr>
                <w:rFonts w:ascii="Times New Roman" w:hAnsi="Times New Roman" w:cs="Times New Roman"/>
                <w:sz w:val="20"/>
                <w:szCs w:val="20"/>
              </w:rPr>
              <w:t>Единица измерения</w:t>
            </w:r>
          </w:p>
        </w:tc>
        <w:tc>
          <w:tcPr>
            <w:tcW w:w="4298" w:type="dxa"/>
            <w:gridSpan w:val="2"/>
            <w:hideMark/>
          </w:tcPr>
          <w:p w:rsidR="0060679D" w:rsidRPr="00A570E3" w:rsidRDefault="0060679D" w:rsidP="0091554F">
            <w:pPr>
              <w:tabs>
                <w:tab w:val="left" w:pos="6663"/>
                <w:tab w:val="left" w:pos="7797"/>
              </w:tabs>
              <w:jc w:val="center"/>
              <w:rPr>
                <w:rFonts w:ascii="Times New Roman" w:hAnsi="Times New Roman" w:cs="Times New Roman"/>
                <w:sz w:val="20"/>
                <w:szCs w:val="20"/>
              </w:rPr>
            </w:pPr>
            <w:r w:rsidRPr="00A570E3">
              <w:rPr>
                <w:rFonts w:ascii="Times New Roman" w:hAnsi="Times New Roman" w:cs="Times New Roman"/>
                <w:sz w:val="20"/>
                <w:szCs w:val="20"/>
              </w:rPr>
              <w:t>Тариф (без НДС)</w:t>
            </w:r>
          </w:p>
        </w:tc>
      </w:tr>
      <w:tr w:rsidR="0060679D" w:rsidRPr="00A570E3" w:rsidTr="0060679D">
        <w:trPr>
          <w:trHeight w:val="417"/>
        </w:trPr>
        <w:tc>
          <w:tcPr>
            <w:tcW w:w="0" w:type="auto"/>
            <w:vMerge/>
            <w:vAlign w:val="center"/>
            <w:hideMark/>
          </w:tcPr>
          <w:p w:rsidR="0060679D" w:rsidRPr="00A570E3" w:rsidRDefault="0060679D" w:rsidP="0091554F">
            <w:pPr>
              <w:rPr>
                <w:rFonts w:ascii="Times New Roman" w:hAnsi="Times New Roman" w:cs="Times New Roman"/>
                <w:sz w:val="20"/>
                <w:szCs w:val="20"/>
              </w:rPr>
            </w:pPr>
          </w:p>
        </w:tc>
        <w:tc>
          <w:tcPr>
            <w:tcW w:w="0" w:type="auto"/>
            <w:vMerge/>
            <w:vAlign w:val="center"/>
            <w:hideMark/>
          </w:tcPr>
          <w:p w:rsidR="0060679D" w:rsidRPr="00A570E3" w:rsidRDefault="0060679D" w:rsidP="0091554F">
            <w:pPr>
              <w:rPr>
                <w:rFonts w:ascii="Times New Roman" w:hAnsi="Times New Roman" w:cs="Times New Roman"/>
                <w:sz w:val="20"/>
                <w:szCs w:val="20"/>
              </w:rPr>
            </w:pPr>
          </w:p>
        </w:tc>
        <w:tc>
          <w:tcPr>
            <w:tcW w:w="2030" w:type="dxa"/>
            <w:hideMark/>
          </w:tcPr>
          <w:p w:rsidR="0060679D" w:rsidRPr="00A570E3" w:rsidRDefault="0060679D" w:rsidP="008C1517">
            <w:pPr>
              <w:tabs>
                <w:tab w:val="left" w:pos="6663"/>
                <w:tab w:val="left" w:pos="7797"/>
              </w:tabs>
              <w:jc w:val="center"/>
              <w:rPr>
                <w:rFonts w:ascii="Times New Roman" w:hAnsi="Times New Roman" w:cs="Times New Roman"/>
                <w:sz w:val="20"/>
                <w:szCs w:val="20"/>
              </w:rPr>
            </w:pPr>
            <w:r w:rsidRPr="00A570E3">
              <w:rPr>
                <w:rFonts w:ascii="Times New Roman" w:hAnsi="Times New Roman" w:cs="Times New Roman"/>
                <w:sz w:val="20"/>
                <w:szCs w:val="20"/>
              </w:rPr>
              <w:t xml:space="preserve">с </w:t>
            </w:r>
            <w:r w:rsidR="003D762F" w:rsidRPr="00A570E3">
              <w:rPr>
                <w:rFonts w:ascii="Times New Roman" w:hAnsi="Times New Roman" w:cs="Times New Roman"/>
                <w:sz w:val="20"/>
                <w:szCs w:val="20"/>
              </w:rPr>
              <w:t>01</w:t>
            </w:r>
            <w:r w:rsidRPr="00A570E3">
              <w:rPr>
                <w:rFonts w:ascii="Times New Roman" w:hAnsi="Times New Roman" w:cs="Times New Roman"/>
                <w:sz w:val="20"/>
                <w:szCs w:val="20"/>
              </w:rPr>
              <w:t>.0</w:t>
            </w:r>
            <w:r w:rsidR="003D762F" w:rsidRPr="00A570E3">
              <w:rPr>
                <w:rFonts w:ascii="Times New Roman" w:hAnsi="Times New Roman" w:cs="Times New Roman"/>
                <w:sz w:val="20"/>
                <w:szCs w:val="20"/>
              </w:rPr>
              <w:t>1</w:t>
            </w:r>
            <w:r w:rsidRPr="00A570E3">
              <w:rPr>
                <w:rFonts w:ascii="Times New Roman" w:hAnsi="Times New Roman" w:cs="Times New Roman"/>
                <w:sz w:val="20"/>
                <w:szCs w:val="20"/>
              </w:rPr>
              <w:t>.201</w:t>
            </w:r>
            <w:r w:rsidR="008C1517" w:rsidRPr="00A570E3">
              <w:rPr>
                <w:rFonts w:ascii="Times New Roman" w:hAnsi="Times New Roman" w:cs="Times New Roman"/>
                <w:sz w:val="20"/>
                <w:szCs w:val="20"/>
              </w:rPr>
              <w:t>7</w:t>
            </w:r>
            <w:r w:rsidRPr="00A570E3">
              <w:rPr>
                <w:rFonts w:ascii="Times New Roman" w:hAnsi="Times New Roman" w:cs="Times New Roman"/>
                <w:sz w:val="20"/>
                <w:szCs w:val="20"/>
              </w:rPr>
              <w:t xml:space="preserve"> г. по 30.06.201</w:t>
            </w:r>
            <w:r w:rsidR="008C1517" w:rsidRPr="00A570E3">
              <w:rPr>
                <w:rFonts w:ascii="Times New Roman" w:hAnsi="Times New Roman" w:cs="Times New Roman"/>
                <w:sz w:val="20"/>
                <w:szCs w:val="20"/>
              </w:rPr>
              <w:t>7</w:t>
            </w:r>
            <w:r w:rsidRPr="00A570E3">
              <w:rPr>
                <w:rFonts w:ascii="Times New Roman" w:hAnsi="Times New Roman" w:cs="Times New Roman"/>
                <w:sz w:val="20"/>
                <w:szCs w:val="20"/>
              </w:rPr>
              <w:t xml:space="preserve"> г.</w:t>
            </w:r>
          </w:p>
        </w:tc>
        <w:tc>
          <w:tcPr>
            <w:tcW w:w="2268" w:type="dxa"/>
            <w:hideMark/>
          </w:tcPr>
          <w:p w:rsidR="0060679D" w:rsidRPr="00A570E3" w:rsidRDefault="0060679D" w:rsidP="008C1517">
            <w:pPr>
              <w:tabs>
                <w:tab w:val="left" w:pos="6663"/>
                <w:tab w:val="left" w:pos="7797"/>
              </w:tabs>
              <w:jc w:val="center"/>
              <w:rPr>
                <w:rFonts w:ascii="Times New Roman" w:hAnsi="Times New Roman" w:cs="Times New Roman"/>
                <w:sz w:val="20"/>
                <w:szCs w:val="20"/>
              </w:rPr>
            </w:pPr>
            <w:r w:rsidRPr="00A570E3">
              <w:rPr>
                <w:rFonts w:ascii="Times New Roman" w:hAnsi="Times New Roman" w:cs="Times New Roman"/>
                <w:sz w:val="20"/>
                <w:szCs w:val="20"/>
              </w:rPr>
              <w:t>с 01.07.201</w:t>
            </w:r>
            <w:r w:rsidR="008C1517" w:rsidRPr="00A570E3">
              <w:rPr>
                <w:rFonts w:ascii="Times New Roman" w:hAnsi="Times New Roman" w:cs="Times New Roman"/>
                <w:sz w:val="20"/>
                <w:szCs w:val="20"/>
              </w:rPr>
              <w:t>7</w:t>
            </w:r>
            <w:r w:rsidRPr="00A570E3">
              <w:rPr>
                <w:rFonts w:ascii="Times New Roman" w:hAnsi="Times New Roman" w:cs="Times New Roman"/>
                <w:sz w:val="20"/>
                <w:szCs w:val="20"/>
              </w:rPr>
              <w:t xml:space="preserve"> г. по 31.12.201</w:t>
            </w:r>
            <w:r w:rsidR="008C1517" w:rsidRPr="00A570E3">
              <w:rPr>
                <w:rFonts w:ascii="Times New Roman" w:hAnsi="Times New Roman" w:cs="Times New Roman"/>
                <w:sz w:val="20"/>
                <w:szCs w:val="20"/>
              </w:rPr>
              <w:t>7</w:t>
            </w:r>
            <w:r w:rsidRPr="00A570E3">
              <w:rPr>
                <w:rFonts w:ascii="Times New Roman" w:hAnsi="Times New Roman" w:cs="Times New Roman"/>
                <w:sz w:val="20"/>
                <w:szCs w:val="20"/>
              </w:rPr>
              <w:t xml:space="preserve"> г.</w:t>
            </w:r>
          </w:p>
        </w:tc>
      </w:tr>
      <w:tr w:rsidR="0060679D" w:rsidRPr="00A570E3" w:rsidTr="0060679D">
        <w:tc>
          <w:tcPr>
            <w:tcW w:w="0" w:type="auto"/>
          </w:tcPr>
          <w:p w:rsidR="0060679D" w:rsidRPr="00A570E3" w:rsidRDefault="0060679D" w:rsidP="0091554F">
            <w:pPr>
              <w:tabs>
                <w:tab w:val="left" w:pos="6663"/>
                <w:tab w:val="left" w:pos="7797"/>
              </w:tabs>
              <w:rPr>
                <w:rFonts w:ascii="Times New Roman" w:hAnsi="Times New Roman" w:cs="Times New Roman"/>
                <w:sz w:val="20"/>
                <w:szCs w:val="20"/>
              </w:rPr>
            </w:pPr>
            <w:r w:rsidRPr="00A570E3">
              <w:rPr>
                <w:rFonts w:ascii="Times New Roman" w:hAnsi="Times New Roman" w:cs="Times New Roman"/>
                <w:sz w:val="20"/>
                <w:szCs w:val="20"/>
              </w:rPr>
              <w:t>Одноставочный тариф</w:t>
            </w:r>
          </w:p>
        </w:tc>
        <w:tc>
          <w:tcPr>
            <w:tcW w:w="0" w:type="auto"/>
          </w:tcPr>
          <w:p w:rsidR="0060679D" w:rsidRPr="00A570E3" w:rsidRDefault="0060679D" w:rsidP="0091554F">
            <w:pPr>
              <w:tabs>
                <w:tab w:val="left" w:pos="6663"/>
                <w:tab w:val="left" w:pos="7797"/>
              </w:tabs>
              <w:jc w:val="center"/>
              <w:rPr>
                <w:rFonts w:ascii="Times New Roman" w:hAnsi="Times New Roman" w:cs="Times New Roman"/>
                <w:sz w:val="20"/>
                <w:szCs w:val="20"/>
              </w:rPr>
            </w:pPr>
            <w:r w:rsidRPr="00A570E3">
              <w:rPr>
                <w:rFonts w:ascii="Times New Roman" w:hAnsi="Times New Roman" w:cs="Times New Roman"/>
                <w:sz w:val="20"/>
                <w:szCs w:val="20"/>
              </w:rPr>
              <w:t>руб./кВт</w:t>
            </w:r>
            <w:proofErr w:type="gramStart"/>
            <w:r w:rsidRPr="00A570E3">
              <w:rPr>
                <w:rFonts w:ascii="Times New Roman" w:hAnsi="Times New Roman" w:cs="Times New Roman"/>
                <w:sz w:val="20"/>
                <w:szCs w:val="20"/>
              </w:rPr>
              <w:t>.ч</w:t>
            </w:r>
            <w:proofErr w:type="gramEnd"/>
            <w:r w:rsidRPr="00A570E3">
              <w:rPr>
                <w:rFonts w:ascii="Times New Roman" w:hAnsi="Times New Roman" w:cs="Times New Roman"/>
                <w:sz w:val="20"/>
                <w:szCs w:val="20"/>
              </w:rPr>
              <w:t>.</w:t>
            </w:r>
          </w:p>
        </w:tc>
        <w:tc>
          <w:tcPr>
            <w:tcW w:w="2030" w:type="dxa"/>
          </w:tcPr>
          <w:p w:rsidR="0060679D" w:rsidRPr="00A570E3" w:rsidRDefault="0060679D" w:rsidP="008C1517">
            <w:pPr>
              <w:tabs>
                <w:tab w:val="left" w:pos="6663"/>
                <w:tab w:val="left" w:pos="7797"/>
              </w:tabs>
              <w:jc w:val="center"/>
              <w:rPr>
                <w:rFonts w:ascii="Times New Roman" w:hAnsi="Times New Roman" w:cs="Times New Roman"/>
                <w:sz w:val="20"/>
                <w:szCs w:val="20"/>
              </w:rPr>
            </w:pPr>
            <w:r w:rsidRPr="00A570E3">
              <w:rPr>
                <w:rFonts w:ascii="Times New Roman" w:hAnsi="Times New Roman" w:cs="Times New Roman"/>
                <w:sz w:val="20"/>
                <w:szCs w:val="20"/>
              </w:rPr>
              <w:t>1,</w:t>
            </w:r>
            <w:r w:rsidR="008C1517" w:rsidRPr="00A570E3">
              <w:rPr>
                <w:rFonts w:ascii="Times New Roman" w:hAnsi="Times New Roman" w:cs="Times New Roman"/>
                <w:sz w:val="20"/>
                <w:szCs w:val="20"/>
              </w:rPr>
              <w:t>72943</w:t>
            </w:r>
          </w:p>
        </w:tc>
        <w:tc>
          <w:tcPr>
            <w:tcW w:w="2268" w:type="dxa"/>
          </w:tcPr>
          <w:p w:rsidR="0060679D" w:rsidRPr="00A570E3" w:rsidRDefault="0060679D" w:rsidP="008C1517">
            <w:pPr>
              <w:tabs>
                <w:tab w:val="left" w:pos="6663"/>
                <w:tab w:val="left" w:pos="7797"/>
              </w:tabs>
              <w:jc w:val="center"/>
              <w:rPr>
                <w:rFonts w:ascii="Times New Roman" w:hAnsi="Times New Roman" w:cs="Times New Roman"/>
                <w:sz w:val="20"/>
                <w:szCs w:val="20"/>
              </w:rPr>
            </w:pPr>
            <w:r w:rsidRPr="00A570E3">
              <w:rPr>
                <w:rFonts w:ascii="Times New Roman" w:hAnsi="Times New Roman" w:cs="Times New Roman"/>
                <w:sz w:val="20"/>
                <w:szCs w:val="20"/>
              </w:rPr>
              <w:t>1,7</w:t>
            </w:r>
            <w:r w:rsidR="008C1517" w:rsidRPr="00A570E3">
              <w:rPr>
                <w:rFonts w:ascii="Times New Roman" w:hAnsi="Times New Roman" w:cs="Times New Roman"/>
                <w:sz w:val="20"/>
                <w:szCs w:val="20"/>
              </w:rPr>
              <w:t>9861</w:t>
            </w:r>
          </w:p>
        </w:tc>
      </w:tr>
    </w:tbl>
    <w:p w:rsidR="0060679D" w:rsidRPr="00A570E3" w:rsidRDefault="0060679D" w:rsidP="0060679D">
      <w:pPr>
        <w:rPr>
          <w:rFonts w:ascii="Times New Roman" w:hAnsi="Times New Roman" w:cs="Times New Roman"/>
          <w:sz w:val="2"/>
          <w:szCs w:val="2"/>
        </w:rPr>
      </w:pPr>
    </w:p>
    <w:p w:rsidR="0060679D" w:rsidRDefault="0060679D" w:rsidP="0060679D">
      <w:pPr>
        <w:pStyle w:val="a4"/>
        <w:spacing w:before="120" w:after="120"/>
        <w:jc w:val="both"/>
        <w:rPr>
          <w:rFonts w:eastAsia="Calibri"/>
          <w:bCs/>
          <w:kern w:val="3"/>
        </w:rPr>
      </w:pPr>
      <w:r w:rsidRPr="00A570E3">
        <w:rPr>
          <w:rFonts w:eastAsia="Calibri"/>
          <w:bCs/>
          <w:kern w:val="3"/>
        </w:rPr>
        <w:t>(приказ о</w:t>
      </w:r>
      <w:r w:rsidR="00A570E3" w:rsidRPr="00A570E3">
        <w:rPr>
          <w:rFonts w:eastAsia="Calibri"/>
          <w:bCs/>
          <w:kern w:val="3"/>
        </w:rPr>
        <w:t>фициально опубликован в газете «</w:t>
      </w:r>
      <w:proofErr w:type="gramStart"/>
      <w:r w:rsidR="00A570E3" w:rsidRPr="00A570E3">
        <w:rPr>
          <w:rFonts w:eastAsia="Calibri"/>
          <w:bCs/>
          <w:kern w:val="3"/>
        </w:rPr>
        <w:t>Калининградская</w:t>
      </w:r>
      <w:proofErr w:type="gramEnd"/>
      <w:r w:rsidR="00A570E3" w:rsidRPr="00A570E3">
        <w:rPr>
          <w:rFonts w:eastAsia="Calibri"/>
          <w:bCs/>
          <w:kern w:val="3"/>
        </w:rPr>
        <w:t xml:space="preserve"> правда»</w:t>
      </w:r>
      <w:r w:rsidRPr="00A570E3">
        <w:rPr>
          <w:rFonts w:eastAsia="Calibri"/>
          <w:bCs/>
          <w:kern w:val="3"/>
        </w:rPr>
        <w:t xml:space="preserve"> </w:t>
      </w:r>
      <w:r w:rsidR="008C1517" w:rsidRPr="00A570E3">
        <w:rPr>
          <w:rFonts w:eastAsia="Calibri"/>
          <w:bCs/>
          <w:kern w:val="3"/>
        </w:rPr>
        <w:t>29</w:t>
      </w:r>
      <w:r w:rsidRPr="00A570E3">
        <w:rPr>
          <w:rFonts w:eastAsia="Calibri"/>
          <w:bCs/>
          <w:kern w:val="3"/>
        </w:rPr>
        <w:t>.12.201</w:t>
      </w:r>
      <w:r w:rsidR="008C1517" w:rsidRPr="00A570E3">
        <w:rPr>
          <w:rFonts w:eastAsia="Calibri"/>
          <w:bCs/>
          <w:kern w:val="3"/>
        </w:rPr>
        <w:t>6</w:t>
      </w:r>
      <w:r w:rsidRPr="00A570E3">
        <w:rPr>
          <w:rFonts w:eastAsia="Calibri"/>
          <w:bCs/>
          <w:kern w:val="3"/>
        </w:rPr>
        <w:t xml:space="preserve"> г. N 24</w:t>
      </w:r>
      <w:r w:rsidR="008C1517" w:rsidRPr="00A570E3">
        <w:rPr>
          <w:rFonts w:eastAsia="Calibri"/>
          <w:bCs/>
          <w:kern w:val="3"/>
        </w:rPr>
        <w:t>3</w:t>
      </w:r>
      <w:r w:rsidRPr="00A570E3">
        <w:rPr>
          <w:rFonts w:eastAsia="Calibri"/>
          <w:bCs/>
          <w:kern w:val="3"/>
        </w:rPr>
        <w:t>)</w:t>
      </w:r>
    </w:p>
    <w:p w:rsidR="00A570E3" w:rsidRPr="00A570E3" w:rsidRDefault="00A570E3" w:rsidP="0060679D">
      <w:pPr>
        <w:pStyle w:val="a4"/>
        <w:spacing w:before="120" w:after="120"/>
        <w:jc w:val="both"/>
        <w:rPr>
          <w:rFonts w:eastAsia="Calibri"/>
          <w:bCs/>
          <w:kern w:val="3"/>
        </w:rPr>
      </w:pPr>
    </w:p>
    <w:p w:rsidR="0060679D" w:rsidRDefault="0060679D" w:rsidP="0060679D">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 размере фактических потерь, оплачиваемых покупателями при осуществлении расчетов за электрическую энергию:</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lang w:eastAsia="ru-RU"/>
        </w:rPr>
      </w:pPr>
    </w:p>
    <w:p w:rsidR="002330F8" w:rsidRPr="00A570E3" w:rsidRDefault="00A570E3" w:rsidP="0060679D">
      <w:pPr>
        <w:spacing w:after="0" w:line="240" w:lineRule="auto"/>
        <w:ind w:firstLine="360"/>
        <w:jc w:val="both"/>
        <w:outlineLvl w:val="2"/>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Ф</w:t>
      </w:r>
      <w:r w:rsidR="0060679D" w:rsidRPr="00A570E3">
        <w:rPr>
          <w:rFonts w:ascii="Times New Roman" w:eastAsia="Times New Roman" w:hAnsi="Times New Roman" w:cs="Times New Roman"/>
          <w:color w:val="333333"/>
          <w:sz w:val="26"/>
          <w:szCs w:val="26"/>
          <w:lang w:eastAsia="ru-RU"/>
        </w:rPr>
        <w:t>актические потери при передаче электроэнергии: всего потерь в 201</w:t>
      </w:r>
      <w:r w:rsidR="00391225" w:rsidRPr="00A570E3">
        <w:rPr>
          <w:rFonts w:ascii="Times New Roman" w:eastAsia="Times New Roman" w:hAnsi="Times New Roman" w:cs="Times New Roman"/>
          <w:color w:val="333333"/>
          <w:sz w:val="26"/>
          <w:szCs w:val="26"/>
          <w:lang w:eastAsia="ru-RU"/>
        </w:rPr>
        <w:t>6</w:t>
      </w:r>
      <w:r w:rsidR="0060679D" w:rsidRPr="00A570E3">
        <w:rPr>
          <w:rFonts w:ascii="Times New Roman" w:eastAsia="Times New Roman" w:hAnsi="Times New Roman" w:cs="Times New Roman"/>
          <w:color w:val="333333"/>
          <w:sz w:val="26"/>
          <w:szCs w:val="26"/>
          <w:lang w:eastAsia="ru-RU"/>
        </w:rPr>
        <w:t xml:space="preserve"> году </w:t>
      </w:r>
      <w:r w:rsidR="00E5324B" w:rsidRPr="00A570E3">
        <w:rPr>
          <w:rFonts w:ascii="Times New Roman" w:eastAsia="Times New Roman" w:hAnsi="Times New Roman" w:cs="Times New Roman"/>
          <w:sz w:val="26"/>
          <w:szCs w:val="26"/>
          <w:lang w:eastAsia="ru-RU"/>
        </w:rPr>
        <w:t>646,59</w:t>
      </w:r>
      <w:r w:rsidR="0060679D" w:rsidRPr="00A570E3">
        <w:rPr>
          <w:rFonts w:ascii="Times New Roman" w:eastAsia="Times New Roman" w:hAnsi="Times New Roman" w:cs="Times New Roman"/>
          <w:color w:val="333333"/>
          <w:sz w:val="26"/>
          <w:szCs w:val="26"/>
          <w:lang w:eastAsia="ru-RU"/>
        </w:rPr>
        <w:t>тыс.</w:t>
      </w:r>
      <w:r>
        <w:rPr>
          <w:rFonts w:ascii="Times New Roman" w:eastAsia="Times New Roman" w:hAnsi="Times New Roman" w:cs="Times New Roman"/>
          <w:color w:val="333333"/>
          <w:sz w:val="26"/>
          <w:szCs w:val="26"/>
          <w:lang w:eastAsia="ru-RU"/>
        </w:rPr>
        <w:t xml:space="preserve"> </w:t>
      </w:r>
      <w:r w:rsidR="0060679D" w:rsidRPr="00A570E3">
        <w:rPr>
          <w:rFonts w:ascii="Times New Roman" w:eastAsia="Times New Roman" w:hAnsi="Times New Roman" w:cs="Times New Roman"/>
          <w:color w:val="333333"/>
          <w:sz w:val="26"/>
          <w:szCs w:val="26"/>
          <w:lang w:eastAsia="ru-RU"/>
        </w:rPr>
        <w:t>кВтч.</w:t>
      </w:r>
    </w:p>
    <w:p w:rsidR="0060679D" w:rsidRPr="00A570E3" w:rsidRDefault="0060679D" w:rsidP="0060679D">
      <w:pPr>
        <w:spacing w:after="0" w:line="240" w:lineRule="auto"/>
        <w:jc w:val="both"/>
        <w:outlineLvl w:val="2"/>
        <w:rPr>
          <w:rFonts w:ascii="Times New Roman" w:eastAsia="Times New Roman" w:hAnsi="Times New Roman" w:cs="Times New Roman"/>
          <w:color w:val="333333"/>
          <w:sz w:val="26"/>
          <w:szCs w:val="26"/>
          <w:lang w:eastAsia="ru-RU"/>
        </w:rPr>
      </w:pPr>
    </w:p>
    <w:p w:rsidR="00BF1D8A" w:rsidRPr="00A570E3" w:rsidRDefault="00713EE3" w:rsidP="00BF1D8A">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678"/>
      </w:tblGrid>
      <w:tr w:rsidR="00BF1D8A" w:rsidRPr="00A570E3" w:rsidTr="0091554F">
        <w:trPr>
          <w:trHeight w:hRule="exact" w:val="427"/>
        </w:trPr>
        <w:tc>
          <w:tcPr>
            <w:tcW w:w="5103" w:type="dxa"/>
            <w:shd w:val="clear" w:color="auto" w:fill="auto"/>
          </w:tcPr>
          <w:p w:rsidR="00BF1D8A" w:rsidRPr="00A570E3" w:rsidRDefault="00BF1D8A" w:rsidP="00BF1D8A">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Наименование муниципального образования</w:t>
            </w:r>
          </w:p>
        </w:tc>
        <w:tc>
          <w:tcPr>
            <w:tcW w:w="4678" w:type="dxa"/>
            <w:shd w:val="clear" w:color="auto" w:fill="auto"/>
          </w:tcPr>
          <w:p w:rsidR="00BF1D8A" w:rsidRPr="00A570E3" w:rsidRDefault="00BF1D8A" w:rsidP="00BF1D8A">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Район, поселение</w:t>
            </w:r>
          </w:p>
        </w:tc>
      </w:tr>
      <w:tr w:rsidR="00BF1D8A" w:rsidRPr="00A570E3" w:rsidTr="00391225">
        <w:trPr>
          <w:trHeight w:hRule="exact" w:val="860"/>
        </w:trPr>
        <w:tc>
          <w:tcPr>
            <w:tcW w:w="5103" w:type="dxa"/>
            <w:shd w:val="clear" w:color="auto" w:fill="auto"/>
            <w:vAlign w:val="center"/>
          </w:tcPr>
          <w:p w:rsidR="00BF1D8A" w:rsidRPr="00A570E3" w:rsidRDefault="00391225" w:rsidP="00391225">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г. Калининград</w:t>
            </w:r>
          </w:p>
        </w:tc>
        <w:tc>
          <w:tcPr>
            <w:tcW w:w="4678" w:type="dxa"/>
            <w:shd w:val="clear" w:color="auto" w:fill="auto"/>
            <w:vAlign w:val="center"/>
          </w:tcPr>
          <w:p w:rsidR="00BF1D8A" w:rsidRPr="00A570E3" w:rsidRDefault="00391225" w:rsidP="00391225">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Центральный район, Ленинградский район, Октябрьский район, Московский район</w:t>
            </w:r>
          </w:p>
        </w:tc>
      </w:tr>
      <w:tr w:rsidR="00391225" w:rsidRPr="00A570E3" w:rsidTr="00D90FCA">
        <w:trPr>
          <w:trHeight w:hRule="exact" w:val="1141"/>
        </w:trPr>
        <w:tc>
          <w:tcPr>
            <w:tcW w:w="5103" w:type="dxa"/>
            <w:shd w:val="clear" w:color="auto" w:fill="auto"/>
            <w:vAlign w:val="center"/>
          </w:tcPr>
          <w:p w:rsidR="00391225" w:rsidRPr="00A570E3" w:rsidRDefault="00391225" w:rsidP="00391225">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Гурьевский район</w:t>
            </w:r>
          </w:p>
        </w:tc>
        <w:tc>
          <w:tcPr>
            <w:tcW w:w="4678" w:type="dxa"/>
            <w:shd w:val="clear" w:color="auto" w:fill="auto"/>
            <w:vAlign w:val="center"/>
          </w:tcPr>
          <w:p w:rsidR="00391225" w:rsidRPr="00A570E3" w:rsidRDefault="00391225" w:rsidP="00391225">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г. Гурьевск, поселок Малое Исаково, поселок Малое васильково, поселок Дорожный, поселок Малиновка, поселок Петрово</w:t>
            </w:r>
          </w:p>
        </w:tc>
      </w:tr>
      <w:tr w:rsidR="00391225" w:rsidRPr="00A570E3" w:rsidTr="00D90FCA">
        <w:trPr>
          <w:trHeight w:hRule="exact" w:val="845"/>
        </w:trPr>
        <w:tc>
          <w:tcPr>
            <w:tcW w:w="5103" w:type="dxa"/>
            <w:shd w:val="clear" w:color="auto" w:fill="auto"/>
            <w:vAlign w:val="center"/>
          </w:tcPr>
          <w:p w:rsidR="00391225" w:rsidRPr="00A570E3" w:rsidRDefault="00391225" w:rsidP="00D90FCA">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lastRenderedPageBreak/>
              <w:t>Зеленоградский район</w:t>
            </w:r>
          </w:p>
        </w:tc>
        <w:tc>
          <w:tcPr>
            <w:tcW w:w="4678" w:type="dxa"/>
            <w:shd w:val="clear" w:color="auto" w:fill="auto"/>
            <w:vAlign w:val="center"/>
          </w:tcPr>
          <w:p w:rsidR="00391225" w:rsidRPr="00A570E3" w:rsidRDefault="00D90FCA" w:rsidP="00D90FCA">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г. Зеленоградск, поселок Лесной, поселок Куликово, поселок Заостровье</w:t>
            </w:r>
          </w:p>
        </w:tc>
      </w:tr>
      <w:tr w:rsidR="00391225" w:rsidRPr="00A570E3" w:rsidTr="00D90FCA">
        <w:trPr>
          <w:trHeight w:hRule="exact" w:val="574"/>
        </w:trPr>
        <w:tc>
          <w:tcPr>
            <w:tcW w:w="5103" w:type="dxa"/>
            <w:shd w:val="clear" w:color="auto" w:fill="auto"/>
            <w:vAlign w:val="center"/>
          </w:tcPr>
          <w:p w:rsidR="00391225" w:rsidRPr="00A570E3" w:rsidRDefault="00D90FCA" w:rsidP="00D90FCA">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г. Пионерский</w:t>
            </w:r>
          </w:p>
        </w:tc>
        <w:tc>
          <w:tcPr>
            <w:tcW w:w="4678" w:type="dxa"/>
            <w:shd w:val="clear" w:color="auto" w:fill="auto"/>
            <w:vAlign w:val="center"/>
          </w:tcPr>
          <w:p w:rsidR="00391225" w:rsidRPr="00A570E3" w:rsidRDefault="00391225" w:rsidP="00D90FCA">
            <w:pPr>
              <w:spacing w:before="150" w:after="225" w:line="324" w:lineRule="auto"/>
              <w:jc w:val="center"/>
              <w:rPr>
                <w:rFonts w:ascii="Times New Roman" w:eastAsia="Times New Roman" w:hAnsi="Times New Roman" w:cs="Times New Roman"/>
                <w:color w:val="FF0000"/>
                <w:sz w:val="20"/>
                <w:szCs w:val="20"/>
                <w:lang w:eastAsia="ru-RU"/>
              </w:rPr>
            </w:pPr>
          </w:p>
        </w:tc>
      </w:tr>
      <w:tr w:rsidR="00BF1D8A" w:rsidRPr="00A570E3" w:rsidTr="00D90FCA">
        <w:trPr>
          <w:trHeight w:hRule="exact" w:val="554"/>
        </w:trPr>
        <w:tc>
          <w:tcPr>
            <w:tcW w:w="5103" w:type="dxa"/>
            <w:shd w:val="clear" w:color="auto" w:fill="auto"/>
            <w:vAlign w:val="center"/>
          </w:tcPr>
          <w:p w:rsidR="00BF1D8A" w:rsidRPr="00A570E3" w:rsidRDefault="00D90FCA" w:rsidP="00D90FCA">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г. Светлогорск</w:t>
            </w:r>
          </w:p>
        </w:tc>
        <w:tc>
          <w:tcPr>
            <w:tcW w:w="4678" w:type="dxa"/>
            <w:shd w:val="clear" w:color="auto" w:fill="auto"/>
            <w:vAlign w:val="center"/>
          </w:tcPr>
          <w:p w:rsidR="00BF1D8A" w:rsidRPr="00A570E3" w:rsidRDefault="00BF1D8A" w:rsidP="00D90FCA">
            <w:pPr>
              <w:spacing w:before="150" w:after="225" w:line="324" w:lineRule="auto"/>
              <w:jc w:val="center"/>
              <w:rPr>
                <w:rFonts w:ascii="Times New Roman" w:eastAsia="Times New Roman" w:hAnsi="Times New Roman" w:cs="Times New Roman"/>
                <w:color w:val="FF0000"/>
                <w:sz w:val="20"/>
                <w:szCs w:val="20"/>
                <w:lang w:eastAsia="ru-RU"/>
              </w:rPr>
            </w:pPr>
          </w:p>
        </w:tc>
      </w:tr>
    </w:tbl>
    <w:p w:rsidR="00BF1D8A" w:rsidRPr="00A570E3" w:rsidRDefault="00BF1D8A" w:rsidP="00BF1D8A">
      <w:pPr>
        <w:spacing w:after="0" w:line="240" w:lineRule="auto"/>
        <w:jc w:val="both"/>
        <w:outlineLvl w:val="2"/>
        <w:rPr>
          <w:rFonts w:ascii="Times New Roman" w:eastAsia="Times New Roman" w:hAnsi="Times New Roman" w:cs="Times New Roman"/>
          <w:color w:val="333333"/>
          <w:sz w:val="24"/>
          <w:szCs w:val="24"/>
          <w:lang w:eastAsia="ru-RU"/>
        </w:rPr>
      </w:pPr>
    </w:p>
    <w:p w:rsidR="00713EE3" w:rsidRPr="00A570E3" w:rsidRDefault="00713EE3" w:rsidP="00713EE3">
      <w:pPr>
        <w:numPr>
          <w:ilvl w:val="0"/>
          <w:numId w:val="2"/>
        </w:numPr>
        <w:spacing w:after="0" w:line="240" w:lineRule="auto"/>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lang w:eastAsia="ru-RU"/>
        </w:rPr>
        <w:t>О техническом состоянии сетей, в том числе:</w:t>
      </w:r>
    </w:p>
    <w:p w:rsidR="00BF1D8A" w:rsidRPr="00A570E3" w:rsidRDefault="00713EE3" w:rsidP="00BF1D8A">
      <w:pPr>
        <w:numPr>
          <w:ilvl w:val="0"/>
          <w:numId w:val="2"/>
        </w:numPr>
        <w:spacing w:after="0" w:line="240" w:lineRule="auto"/>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lang w:eastAsia="ru-RU"/>
        </w:rP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BF1D8A" w:rsidRPr="00A570E3" w:rsidRDefault="00BF1D8A" w:rsidP="00BF1D8A">
      <w:pPr>
        <w:spacing w:after="0" w:line="240" w:lineRule="auto"/>
        <w:jc w:val="both"/>
        <w:outlineLvl w:val="2"/>
        <w:rPr>
          <w:rFonts w:ascii="Times New Roman" w:eastAsia="Times New Roman" w:hAnsi="Times New Roman" w:cs="Times New Roman"/>
          <w:color w:val="333333"/>
          <w:sz w:val="24"/>
          <w:szCs w:val="24"/>
          <w:lang w:eastAsia="ru-RU"/>
        </w:rPr>
      </w:pPr>
    </w:p>
    <w:tbl>
      <w:tblPr>
        <w:tblW w:w="9513" w:type="dxa"/>
        <w:tblInd w:w="93" w:type="dxa"/>
        <w:tblLayout w:type="fixed"/>
        <w:tblLook w:val="04A0"/>
      </w:tblPr>
      <w:tblGrid>
        <w:gridCol w:w="1291"/>
        <w:gridCol w:w="2552"/>
        <w:gridCol w:w="1559"/>
        <w:gridCol w:w="2268"/>
        <w:gridCol w:w="1843"/>
      </w:tblGrid>
      <w:tr w:rsidR="003D606B" w:rsidRPr="00A570E3" w:rsidTr="00677E15">
        <w:trPr>
          <w:trHeight w:val="90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06B" w:rsidRPr="00A570E3" w:rsidRDefault="003D606B" w:rsidP="00C239C7">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Месяц 201</w:t>
            </w:r>
            <w:r w:rsidR="00C239C7" w:rsidRPr="00A570E3">
              <w:rPr>
                <w:rFonts w:ascii="Times New Roman" w:eastAsia="Times New Roman" w:hAnsi="Times New Roman" w:cs="Times New Roman"/>
                <w:color w:val="000000"/>
                <w:sz w:val="20"/>
                <w:szCs w:val="20"/>
                <w:lang w:eastAsia="ru-RU"/>
              </w:rPr>
              <w:t>6</w:t>
            </w:r>
            <w:r w:rsidRPr="00A570E3">
              <w:rPr>
                <w:rFonts w:ascii="Times New Roman" w:eastAsia="Times New Roman" w:hAnsi="Times New Roman" w:cs="Times New Roman"/>
                <w:color w:val="000000"/>
                <w:sz w:val="20"/>
                <w:szCs w:val="20"/>
                <w:lang w:eastAsia="ru-RU"/>
              </w:rPr>
              <w:t xml:space="preserve"> год</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D606B" w:rsidRPr="00A570E3" w:rsidRDefault="003D606B" w:rsidP="00BF1D8A">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Период аварийного отключения объектов электросетевого хозяйства</w:t>
            </w:r>
          </w:p>
        </w:tc>
        <w:tc>
          <w:tcPr>
            <w:tcW w:w="1559" w:type="dxa"/>
            <w:tcBorders>
              <w:top w:val="single" w:sz="4" w:space="0" w:color="auto"/>
              <w:left w:val="nil"/>
              <w:bottom w:val="single" w:sz="4" w:space="0" w:color="auto"/>
              <w:right w:val="single" w:sz="4" w:space="0" w:color="auto"/>
            </w:tcBorders>
          </w:tcPr>
          <w:p w:rsidR="003D606B" w:rsidRPr="00A570E3" w:rsidRDefault="003D606B" w:rsidP="00BF1D8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A570E3">
              <w:rPr>
                <w:rFonts w:ascii="Times New Roman" w:eastAsia="Times New Roman" w:hAnsi="Times New Roman" w:cs="Times New Roman"/>
                <w:color w:val="000000"/>
                <w:sz w:val="20"/>
                <w:szCs w:val="20"/>
                <w:lang w:eastAsia="ru-RU"/>
              </w:rPr>
              <w:t>Продолжи</w:t>
            </w:r>
            <w:r w:rsidR="00677E15" w:rsidRPr="00A570E3">
              <w:rPr>
                <w:rFonts w:ascii="Times New Roman" w:eastAsia="Times New Roman" w:hAnsi="Times New Roman" w:cs="Times New Roman"/>
                <w:color w:val="000000"/>
                <w:sz w:val="20"/>
                <w:szCs w:val="20"/>
                <w:lang w:eastAsia="ru-RU"/>
              </w:rPr>
              <w:t>-</w:t>
            </w:r>
            <w:r w:rsidRPr="00A570E3">
              <w:rPr>
                <w:rFonts w:ascii="Times New Roman" w:eastAsia="Times New Roman" w:hAnsi="Times New Roman" w:cs="Times New Roman"/>
                <w:color w:val="000000"/>
                <w:sz w:val="20"/>
                <w:szCs w:val="20"/>
                <w:lang w:eastAsia="ru-RU"/>
              </w:rPr>
              <w:t>тельность</w:t>
            </w:r>
            <w:proofErr w:type="spellEnd"/>
            <w:proofErr w:type="gramEnd"/>
            <w:r w:rsidRPr="00A570E3">
              <w:rPr>
                <w:rFonts w:ascii="Times New Roman" w:eastAsia="Times New Roman" w:hAnsi="Times New Roman" w:cs="Times New Roman"/>
                <w:color w:val="000000"/>
                <w:sz w:val="20"/>
                <w:szCs w:val="20"/>
                <w:lang w:eastAsia="ru-RU"/>
              </w:rPr>
              <w:t xml:space="preserve"> прекращения, час.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06B" w:rsidRPr="00A570E3" w:rsidRDefault="00677E15" w:rsidP="003D606B">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Причины аварий</w:t>
            </w:r>
          </w:p>
        </w:tc>
        <w:tc>
          <w:tcPr>
            <w:tcW w:w="1843" w:type="dxa"/>
            <w:tcBorders>
              <w:top w:val="single" w:sz="4" w:space="0" w:color="auto"/>
              <w:left w:val="single" w:sz="4" w:space="0" w:color="auto"/>
              <w:bottom w:val="single" w:sz="4" w:space="0" w:color="auto"/>
              <w:right w:val="single" w:sz="4" w:space="0" w:color="auto"/>
            </w:tcBorders>
          </w:tcPr>
          <w:p w:rsidR="003D606B" w:rsidRPr="00A570E3" w:rsidRDefault="00677E15" w:rsidP="003D606B">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Мероприятия по их устранению</w:t>
            </w:r>
          </w:p>
        </w:tc>
      </w:tr>
      <w:tr w:rsidR="003D606B"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D606B" w:rsidRPr="00A570E3" w:rsidRDefault="003D606B" w:rsidP="00BF1D8A">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bottom"/>
            <w:hideMark/>
          </w:tcPr>
          <w:p w:rsidR="003D606B" w:rsidRPr="00A570E3" w:rsidRDefault="003D606B" w:rsidP="00BF1D8A">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2</w:t>
            </w:r>
          </w:p>
        </w:tc>
        <w:tc>
          <w:tcPr>
            <w:tcW w:w="1559" w:type="dxa"/>
            <w:tcBorders>
              <w:top w:val="single" w:sz="4" w:space="0" w:color="auto"/>
              <w:left w:val="nil"/>
              <w:bottom w:val="single" w:sz="4" w:space="0" w:color="auto"/>
              <w:right w:val="single" w:sz="4" w:space="0" w:color="auto"/>
            </w:tcBorders>
          </w:tcPr>
          <w:p w:rsidR="003D606B" w:rsidRPr="00A570E3" w:rsidRDefault="00233E5A" w:rsidP="00BF1D8A">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3</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3D606B" w:rsidRPr="00A570E3" w:rsidRDefault="00233E5A" w:rsidP="00BF1D8A">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4</w:t>
            </w:r>
          </w:p>
        </w:tc>
        <w:tc>
          <w:tcPr>
            <w:tcW w:w="1843" w:type="dxa"/>
            <w:tcBorders>
              <w:top w:val="nil"/>
              <w:left w:val="single" w:sz="4" w:space="0" w:color="auto"/>
              <w:bottom w:val="single" w:sz="4" w:space="0" w:color="auto"/>
              <w:right w:val="single" w:sz="4" w:space="0" w:color="auto"/>
            </w:tcBorders>
          </w:tcPr>
          <w:p w:rsidR="003D606B" w:rsidRPr="00A570E3" w:rsidRDefault="00233E5A" w:rsidP="00BF1D8A">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5</w:t>
            </w:r>
          </w:p>
        </w:tc>
      </w:tr>
      <w:tr w:rsidR="00233E5A"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tcPr>
          <w:p w:rsidR="00233E5A" w:rsidRPr="00A570E3" w:rsidRDefault="00233E5A"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январь</w:t>
            </w:r>
          </w:p>
        </w:tc>
        <w:tc>
          <w:tcPr>
            <w:tcW w:w="2552" w:type="dxa"/>
            <w:tcBorders>
              <w:top w:val="nil"/>
              <w:left w:val="nil"/>
              <w:bottom w:val="single" w:sz="4" w:space="0" w:color="auto"/>
              <w:right w:val="single" w:sz="4" w:space="0" w:color="auto"/>
            </w:tcBorders>
            <w:shd w:val="clear" w:color="auto" w:fill="auto"/>
            <w:vAlign w:val="bottom"/>
          </w:tcPr>
          <w:p w:rsidR="00233E5A" w:rsidRPr="00A570E3" w:rsidRDefault="00233E5A"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233E5A" w:rsidRPr="00A570E3" w:rsidRDefault="00233E5A"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tcPr>
          <w:p w:rsidR="00233E5A" w:rsidRPr="00A570E3" w:rsidRDefault="00233E5A"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233E5A" w:rsidRPr="00A570E3" w:rsidRDefault="00233E5A"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233E5A"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tcPr>
          <w:p w:rsidR="00233E5A" w:rsidRPr="00A570E3" w:rsidRDefault="00233E5A"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февраль</w:t>
            </w:r>
          </w:p>
        </w:tc>
        <w:tc>
          <w:tcPr>
            <w:tcW w:w="2552" w:type="dxa"/>
            <w:tcBorders>
              <w:top w:val="nil"/>
              <w:left w:val="nil"/>
              <w:bottom w:val="single" w:sz="4" w:space="0" w:color="auto"/>
              <w:right w:val="single" w:sz="4" w:space="0" w:color="auto"/>
            </w:tcBorders>
            <w:shd w:val="clear" w:color="auto" w:fill="auto"/>
            <w:vAlign w:val="bottom"/>
          </w:tcPr>
          <w:p w:rsidR="00233E5A" w:rsidRPr="00A570E3" w:rsidRDefault="00233E5A"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233E5A" w:rsidRPr="00A570E3" w:rsidRDefault="00233E5A"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tcPr>
          <w:p w:rsidR="00233E5A" w:rsidRPr="00A570E3" w:rsidRDefault="00233E5A"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233E5A" w:rsidRPr="00A570E3" w:rsidRDefault="00233E5A"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3D606B"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3D606B"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март</w:t>
            </w:r>
          </w:p>
        </w:tc>
        <w:tc>
          <w:tcPr>
            <w:tcW w:w="2552" w:type="dxa"/>
            <w:tcBorders>
              <w:top w:val="nil"/>
              <w:left w:val="nil"/>
              <w:bottom w:val="single" w:sz="4" w:space="0" w:color="auto"/>
              <w:right w:val="single" w:sz="4" w:space="0" w:color="auto"/>
            </w:tcBorders>
            <w:shd w:val="clear" w:color="auto" w:fill="auto"/>
            <w:vAlign w:val="bottom"/>
          </w:tcPr>
          <w:p w:rsidR="00E82163" w:rsidRPr="00A570E3" w:rsidRDefault="00E82163" w:rsidP="00E82163">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3D606B" w:rsidRPr="00A570E3" w:rsidRDefault="00E82163"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E82163"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3D606B" w:rsidRPr="00A570E3" w:rsidRDefault="003D606B" w:rsidP="00BF1D8A">
            <w:pPr>
              <w:spacing w:after="0" w:line="240" w:lineRule="auto"/>
              <w:jc w:val="center"/>
              <w:rPr>
                <w:rFonts w:ascii="Times New Roman" w:eastAsia="Times New Roman" w:hAnsi="Times New Roman" w:cs="Times New Roman"/>
                <w:sz w:val="20"/>
                <w:szCs w:val="20"/>
                <w:lang w:eastAsia="ru-RU"/>
              </w:rPr>
            </w:pPr>
          </w:p>
        </w:tc>
      </w:tr>
      <w:tr w:rsidR="003D606B"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3D606B"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апрель</w:t>
            </w:r>
          </w:p>
        </w:tc>
        <w:tc>
          <w:tcPr>
            <w:tcW w:w="2552" w:type="dxa"/>
            <w:tcBorders>
              <w:top w:val="nil"/>
              <w:left w:val="nil"/>
              <w:bottom w:val="single" w:sz="4" w:space="0" w:color="auto"/>
              <w:right w:val="single" w:sz="4" w:space="0" w:color="auto"/>
            </w:tcBorders>
            <w:shd w:val="clear" w:color="auto" w:fill="auto"/>
            <w:vAlign w:val="bottom"/>
          </w:tcPr>
          <w:p w:rsidR="003D606B" w:rsidRPr="00A570E3" w:rsidRDefault="00E82163"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09.04.2016 г. ТП – 88-22</w:t>
            </w:r>
          </w:p>
        </w:tc>
        <w:tc>
          <w:tcPr>
            <w:tcW w:w="1559" w:type="dxa"/>
            <w:tcBorders>
              <w:top w:val="single" w:sz="4" w:space="0" w:color="auto"/>
              <w:left w:val="nil"/>
              <w:bottom w:val="single" w:sz="4" w:space="0" w:color="auto"/>
              <w:right w:val="single" w:sz="4" w:space="0" w:color="auto"/>
            </w:tcBorders>
          </w:tcPr>
          <w:p w:rsidR="003D606B" w:rsidRPr="00A570E3" w:rsidRDefault="00E82163"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w:t>
            </w:r>
          </w:p>
        </w:tc>
        <w:tc>
          <w:tcPr>
            <w:tcW w:w="2268"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E82163"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короткое замыкание</w:t>
            </w:r>
          </w:p>
        </w:tc>
        <w:tc>
          <w:tcPr>
            <w:tcW w:w="1843" w:type="dxa"/>
            <w:tcBorders>
              <w:top w:val="nil"/>
              <w:left w:val="single" w:sz="4" w:space="0" w:color="auto"/>
              <w:bottom w:val="single" w:sz="4" w:space="0" w:color="auto"/>
              <w:right w:val="single" w:sz="4" w:space="0" w:color="auto"/>
            </w:tcBorders>
          </w:tcPr>
          <w:p w:rsidR="003D606B" w:rsidRPr="00A570E3" w:rsidRDefault="00F22A97"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3D606B" w:rsidRPr="00A570E3" w:rsidTr="00F22A97">
        <w:trPr>
          <w:trHeight w:val="3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D606B" w:rsidRPr="00A570E3" w:rsidRDefault="00677E15"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май</w:t>
            </w:r>
          </w:p>
        </w:tc>
        <w:tc>
          <w:tcPr>
            <w:tcW w:w="2552" w:type="dxa"/>
            <w:tcBorders>
              <w:top w:val="nil"/>
              <w:left w:val="nil"/>
              <w:bottom w:val="single" w:sz="4" w:space="0" w:color="auto"/>
              <w:right w:val="single" w:sz="4" w:space="0" w:color="auto"/>
            </w:tcBorders>
            <w:shd w:val="clear" w:color="auto" w:fill="auto"/>
            <w:vAlign w:val="bottom"/>
            <w:hideMark/>
          </w:tcPr>
          <w:p w:rsidR="00677E15" w:rsidRPr="00A570E3" w:rsidRDefault="00E82163" w:rsidP="00F22A97">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vAlign w:val="center"/>
          </w:tcPr>
          <w:p w:rsidR="003D606B" w:rsidRPr="00A570E3" w:rsidRDefault="00E82163" w:rsidP="00F22A97">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3D606B" w:rsidRPr="00A570E3" w:rsidRDefault="00E82163"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3D606B" w:rsidRPr="00A570E3" w:rsidRDefault="003D606B" w:rsidP="00BF1D8A">
            <w:pPr>
              <w:spacing w:after="0" w:line="240" w:lineRule="auto"/>
              <w:jc w:val="center"/>
              <w:rPr>
                <w:rFonts w:ascii="Times New Roman" w:eastAsia="Times New Roman" w:hAnsi="Times New Roman" w:cs="Times New Roman"/>
                <w:sz w:val="20"/>
                <w:szCs w:val="20"/>
                <w:lang w:eastAsia="ru-RU"/>
              </w:rPr>
            </w:pPr>
          </w:p>
        </w:tc>
      </w:tr>
      <w:tr w:rsidR="003D606B"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677E15"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июнь</w:t>
            </w:r>
          </w:p>
        </w:tc>
        <w:tc>
          <w:tcPr>
            <w:tcW w:w="2552" w:type="dxa"/>
            <w:tcBorders>
              <w:top w:val="nil"/>
              <w:left w:val="nil"/>
              <w:bottom w:val="single" w:sz="4" w:space="0" w:color="auto"/>
              <w:right w:val="single" w:sz="4" w:space="0" w:color="auto"/>
            </w:tcBorders>
            <w:shd w:val="clear" w:color="auto" w:fill="auto"/>
            <w:vAlign w:val="bottom"/>
          </w:tcPr>
          <w:p w:rsidR="003D606B" w:rsidRPr="00A570E3" w:rsidRDefault="00677E15"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3D606B" w:rsidRPr="00A570E3" w:rsidRDefault="00677E15"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677E15"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3D606B" w:rsidRPr="00A570E3" w:rsidRDefault="00677E15"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3D606B"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677E15"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июль</w:t>
            </w:r>
          </w:p>
        </w:tc>
        <w:tc>
          <w:tcPr>
            <w:tcW w:w="2552" w:type="dxa"/>
            <w:tcBorders>
              <w:top w:val="nil"/>
              <w:left w:val="nil"/>
              <w:bottom w:val="single" w:sz="4" w:space="0" w:color="auto"/>
              <w:right w:val="single" w:sz="4" w:space="0" w:color="auto"/>
            </w:tcBorders>
            <w:shd w:val="clear" w:color="auto" w:fill="auto"/>
            <w:vAlign w:val="bottom"/>
          </w:tcPr>
          <w:p w:rsidR="00677E15" w:rsidRPr="00A570E3" w:rsidRDefault="00F22A97"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3D606B" w:rsidRPr="00A570E3" w:rsidRDefault="00F22A97"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F22A97"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3D606B" w:rsidRPr="00A570E3" w:rsidRDefault="00F22A97"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3D606B"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677E15"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август</w:t>
            </w:r>
          </w:p>
        </w:tc>
        <w:tc>
          <w:tcPr>
            <w:tcW w:w="2552" w:type="dxa"/>
            <w:tcBorders>
              <w:top w:val="nil"/>
              <w:left w:val="nil"/>
              <w:bottom w:val="single" w:sz="4" w:space="0" w:color="auto"/>
              <w:right w:val="single" w:sz="4" w:space="0" w:color="auto"/>
            </w:tcBorders>
            <w:shd w:val="clear" w:color="auto" w:fill="auto"/>
            <w:vAlign w:val="bottom"/>
          </w:tcPr>
          <w:p w:rsidR="003D606B" w:rsidRPr="00A570E3" w:rsidRDefault="00E82163" w:rsidP="00F22A97">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3D606B" w:rsidRPr="00A570E3" w:rsidRDefault="00E82163" w:rsidP="00F22A97">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tcPr>
          <w:p w:rsidR="003D606B" w:rsidRPr="00A570E3" w:rsidRDefault="00E82163"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3D606B" w:rsidRPr="00A570E3" w:rsidRDefault="003D606B" w:rsidP="00BF1D8A">
            <w:pPr>
              <w:spacing w:after="0" w:line="240" w:lineRule="auto"/>
              <w:jc w:val="center"/>
              <w:rPr>
                <w:rFonts w:ascii="Times New Roman" w:eastAsia="Times New Roman" w:hAnsi="Times New Roman" w:cs="Times New Roman"/>
                <w:sz w:val="20"/>
                <w:szCs w:val="20"/>
                <w:lang w:eastAsia="ru-RU"/>
              </w:rPr>
            </w:pPr>
          </w:p>
        </w:tc>
      </w:tr>
      <w:tr w:rsidR="00677E15" w:rsidRPr="00A570E3" w:rsidTr="00677E15">
        <w:trPr>
          <w:trHeight w:val="288"/>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677E15" w:rsidRPr="00A570E3" w:rsidRDefault="00677E15"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сентябрь</w:t>
            </w:r>
          </w:p>
        </w:tc>
        <w:tc>
          <w:tcPr>
            <w:tcW w:w="2552" w:type="dxa"/>
            <w:tcBorders>
              <w:top w:val="nil"/>
              <w:left w:val="nil"/>
              <w:bottom w:val="single" w:sz="4" w:space="0" w:color="auto"/>
              <w:right w:val="single" w:sz="4" w:space="0" w:color="auto"/>
            </w:tcBorders>
            <w:shd w:val="clear" w:color="auto" w:fill="auto"/>
            <w:vAlign w:val="bottom"/>
            <w:hideMark/>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677E15" w:rsidRPr="00A570E3" w:rsidTr="00F22A97">
        <w:trPr>
          <w:trHeight w:val="288"/>
        </w:trPr>
        <w:tc>
          <w:tcPr>
            <w:tcW w:w="1291" w:type="dxa"/>
            <w:tcBorders>
              <w:top w:val="nil"/>
              <w:left w:val="single" w:sz="4" w:space="0" w:color="auto"/>
              <w:bottom w:val="single" w:sz="4" w:space="0" w:color="auto"/>
              <w:right w:val="single" w:sz="4" w:space="0" w:color="auto"/>
            </w:tcBorders>
            <w:shd w:val="clear" w:color="auto" w:fill="auto"/>
            <w:vAlign w:val="bottom"/>
          </w:tcPr>
          <w:p w:rsidR="00677E15" w:rsidRPr="00A570E3" w:rsidRDefault="00677E15"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октябрь</w:t>
            </w:r>
          </w:p>
        </w:tc>
        <w:tc>
          <w:tcPr>
            <w:tcW w:w="2552" w:type="dxa"/>
            <w:tcBorders>
              <w:top w:val="nil"/>
              <w:left w:val="nil"/>
              <w:bottom w:val="single" w:sz="4" w:space="0" w:color="auto"/>
              <w:right w:val="single" w:sz="4" w:space="0" w:color="auto"/>
            </w:tcBorders>
            <w:shd w:val="clear" w:color="auto" w:fill="auto"/>
            <w:vAlign w:val="bottom"/>
          </w:tcPr>
          <w:p w:rsidR="00F22A97" w:rsidRPr="00A570E3" w:rsidRDefault="00E82163" w:rsidP="00F22A97">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F22A97" w:rsidRPr="00A570E3" w:rsidRDefault="00E82163" w:rsidP="00BF1D8A">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center"/>
          </w:tcPr>
          <w:p w:rsidR="00677E15" w:rsidRPr="00A570E3" w:rsidRDefault="00E82163" w:rsidP="00F22A97">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677E15" w:rsidRPr="00A570E3" w:rsidRDefault="00677E15" w:rsidP="00BF1D8A">
            <w:pPr>
              <w:spacing w:after="0" w:line="240" w:lineRule="auto"/>
              <w:jc w:val="center"/>
              <w:rPr>
                <w:rFonts w:ascii="Times New Roman" w:eastAsia="Times New Roman" w:hAnsi="Times New Roman" w:cs="Times New Roman"/>
                <w:sz w:val="20"/>
                <w:szCs w:val="20"/>
                <w:lang w:eastAsia="ru-RU"/>
              </w:rPr>
            </w:pPr>
          </w:p>
        </w:tc>
      </w:tr>
      <w:tr w:rsidR="00677E15" w:rsidRPr="00A570E3" w:rsidTr="00677E15">
        <w:trPr>
          <w:trHeight w:val="315"/>
        </w:trPr>
        <w:tc>
          <w:tcPr>
            <w:tcW w:w="1291" w:type="dxa"/>
            <w:tcBorders>
              <w:top w:val="nil"/>
              <w:left w:val="single" w:sz="4" w:space="0" w:color="auto"/>
              <w:bottom w:val="single" w:sz="4" w:space="0" w:color="auto"/>
              <w:right w:val="single" w:sz="4" w:space="0" w:color="auto"/>
            </w:tcBorders>
            <w:shd w:val="clear" w:color="auto" w:fill="auto"/>
            <w:vAlign w:val="bottom"/>
          </w:tcPr>
          <w:p w:rsidR="00677E15" w:rsidRPr="00A570E3" w:rsidRDefault="00677E15"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ноябрь</w:t>
            </w:r>
          </w:p>
        </w:tc>
        <w:tc>
          <w:tcPr>
            <w:tcW w:w="2552" w:type="dxa"/>
            <w:tcBorders>
              <w:top w:val="nil"/>
              <w:left w:val="nil"/>
              <w:bottom w:val="single" w:sz="4" w:space="0" w:color="auto"/>
              <w:right w:val="single" w:sz="4" w:space="0" w:color="auto"/>
            </w:tcBorders>
            <w:shd w:val="clear" w:color="auto" w:fill="auto"/>
            <w:vAlign w:val="bottom"/>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677E15" w:rsidRPr="00A570E3" w:rsidTr="00677E15">
        <w:trPr>
          <w:trHeight w:val="315"/>
        </w:trPr>
        <w:tc>
          <w:tcPr>
            <w:tcW w:w="1291" w:type="dxa"/>
            <w:tcBorders>
              <w:top w:val="nil"/>
              <w:left w:val="single" w:sz="4" w:space="0" w:color="auto"/>
              <w:bottom w:val="single" w:sz="4" w:space="0" w:color="auto"/>
              <w:right w:val="single" w:sz="4" w:space="0" w:color="auto"/>
            </w:tcBorders>
            <w:shd w:val="clear" w:color="auto" w:fill="auto"/>
            <w:vAlign w:val="bottom"/>
          </w:tcPr>
          <w:p w:rsidR="00677E15" w:rsidRPr="00A570E3" w:rsidRDefault="00677E15" w:rsidP="00FB6DF5">
            <w:pPr>
              <w:spacing w:after="0" w:line="240" w:lineRule="auto"/>
              <w:jc w:val="center"/>
              <w:rPr>
                <w:rFonts w:ascii="Times New Roman" w:eastAsia="Times New Roman" w:hAnsi="Times New Roman" w:cs="Times New Roman"/>
                <w:color w:val="000000"/>
                <w:sz w:val="20"/>
                <w:szCs w:val="20"/>
                <w:lang w:eastAsia="ru-RU"/>
              </w:rPr>
            </w:pPr>
            <w:r w:rsidRPr="00A570E3">
              <w:rPr>
                <w:rFonts w:ascii="Times New Roman" w:eastAsia="Times New Roman" w:hAnsi="Times New Roman" w:cs="Times New Roman"/>
                <w:color w:val="000000"/>
                <w:sz w:val="20"/>
                <w:szCs w:val="20"/>
                <w:lang w:eastAsia="ru-RU"/>
              </w:rPr>
              <w:t>декабрь</w:t>
            </w:r>
          </w:p>
        </w:tc>
        <w:tc>
          <w:tcPr>
            <w:tcW w:w="2552" w:type="dxa"/>
            <w:tcBorders>
              <w:top w:val="nil"/>
              <w:left w:val="nil"/>
              <w:bottom w:val="single" w:sz="4" w:space="0" w:color="auto"/>
              <w:right w:val="single" w:sz="4" w:space="0" w:color="auto"/>
            </w:tcBorders>
            <w:shd w:val="clear" w:color="auto" w:fill="auto"/>
            <w:vAlign w:val="bottom"/>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2268" w:type="dxa"/>
            <w:tcBorders>
              <w:top w:val="nil"/>
              <w:left w:val="single" w:sz="4" w:space="0" w:color="auto"/>
              <w:bottom w:val="single" w:sz="4" w:space="0" w:color="auto"/>
              <w:right w:val="single" w:sz="4" w:space="0" w:color="auto"/>
            </w:tcBorders>
            <w:shd w:val="clear" w:color="auto" w:fill="auto"/>
            <w:vAlign w:val="bottom"/>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c>
          <w:tcPr>
            <w:tcW w:w="1843" w:type="dxa"/>
            <w:tcBorders>
              <w:top w:val="nil"/>
              <w:left w:val="single" w:sz="4" w:space="0" w:color="auto"/>
              <w:bottom w:val="single" w:sz="4" w:space="0" w:color="auto"/>
              <w:right w:val="single" w:sz="4" w:space="0" w:color="auto"/>
            </w:tcBorders>
          </w:tcPr>
          <w:p w:rsidR="00677E15" w:rsidRPr="00A570E3" w:rsidRDefault="00677E15" w:rsidP="0091554F">
            <w:pPr>
              <w:spacing w:after="0" w:line="240"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bl>
    <w:p w:rsidR="0060679D" w:rsidRPr="00A570E3" w:rsidRDefault="0060679D" w:rsidP="00677E15">
      <w:pPr>
        <w:spacing w:after="0" w:line="240" w:lineRule="auto"/>
        <w:jc w:val="both"/>
        <w:outlineLvl w:val="2"/>
        <w:rPr>
          <w:rFonts w:ascii="Times New Roman" w:eastAsia="Times New Roman" w:hAnsi="Times New Roman" w:cs="Times New Roman"/>
          <w:color w:val="333333"/>
          <w:sz w:val="24"/>
          <w:szCs w:val="24"/>
          <w:lang w:eastAsia="ru-RU"/>
        </w:rPr>
      </w:pPr>
    </w:p>
    <w:p w:rsidR="00DD7AEE" w:rsidRDefault="00DD7AEE" w:rsidP="00A570E3">
      <w:pPr>
        <w:pStyle w:val="a3"/>
        <w:numPr>
          <w:ilvl w:val="0"/>
          <w:numId w:val="3"/>
        </w:numPr>
        <w:spacing w:after="0" w:line="240" w:lineRule="auto"/>
        <w:ind w:left="426" w:firstLine="0"/>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об объеме недопоставленной в результате аварийных отключений электрической энергии</w:t>
      </w:r>
      <w:r w:rsidR="00AA5C73" w:rsidRPr="00A570E3">
        <w:rPr>
          <w:rFonts w:ascii="Times New Roman" w:eastAsia="Times New Roman" w:hAnsi="Times New Roman" w:cs="Times New Roman"/>
          <w:color w:val="333333"/>
          <w:lang w:eastAsia="ru-RU"/>
        </w:rPr>
        <w:t>:</w:t>
      </w:r>
    </w:p>
    <w:p w:rsidR="00A570E3" w:rsidRPr="00A570E3" w:rsidRDefault="00A570E3" w:rsidP="00A570E3">
      <w:pPr>
        <w:pStyle w:val="a3"/>
        <w:spacing w:after="0" w:line="240" w:lineRule="auto"/>
        <w:ind w:left="426"/>
        <w:jc w:val="both"/>
        <w:outlineLvl w:val="2"/>
        <w:rPr>
          <w:rFonts w:ascii="Times New Roman" w:eastAsia="Times New Roman" w:hAnsi="Times New Roman" w:cs="Times New Roman"/>
          <w:color w:val="333333"/>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17"/>
        <w:gridCol w:w="7568"/>
      </w:tblGrid>
      <w:tr w:rsidR="005F187D" w:rsidRPr="00A570E3" w:rsidTr="0091554F">
        <w:trPr>
          <w:trHeight w:hRule="exact" w:val="567"/>
          <w:tblCellSpacing w:w="0" w:type="dxa"/>
        </w:trPr>
        <w:tc>
          <w:tcPr>
            <w:tcW w:w="1862" w:type="dxa"/>
            <w:tcBorders>
              <w:top w:val="outset" w:sz="6" w:space="0" w:color="auto"/>
              <w:left w:val="outset" w:sz="6" w:space="0" w:color="auto"/>
              <w:bottom w:val="outset" w:sz="6" w:space="0" w:color="auto"/>
              <w:right w:val="outset" w:sz="6" w:space="0" w:color="auto"/>
            </w:tcBorders>
            <w:vAlign w:val="bottom"/>
          </w:tcPr>
          <w:p w:rsidR="005F187D" w:rsidRPr="00A570E3" w:rsidRDefault="005F187D" w:rsidP="00C239C7">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201</w:t>
            </w:r>
            <w:r w:rsidR="00C239C7" w:rsidRPr="00A570E3">
              <w:rPr>
                <w:rFonts w:ascii="Times New Roman" w:eastAsia="Times New Roman" w:hAnsi="Times New Roman" w:cs="Times New Roman"/>
                <w:sz w:val="20"/>
                <w:szCs w:val="20"/>
                <w:lang w:eastAsia="ru-RU"/>
              </w:rPr>
              <w:t>6</w:t>
            </w:r>
            <w:r w:rsidRPr="00A570E3">
              <w:rPr>
                <w:rFonts w:ascii="Times New Roman" w:eastAsia="Times New Roman" w:hAnsi="Times New Roman" w:cs="Times New Roman"/>
                <w:sz w:val="20"/>
                <w:szCs w:val="20"/>
                <w:lang w:eastAsia="ru-RU"/>
              </w:rPr>
              <w:t xml:space="preserve"> год</w:t>
            </w:r>
          </w:p>
        </w:tc>
        <w:tc>
          <w:tcPr>
            <w:tcW w:w="7806" w:type="dxa"/>
            <w:tcBorders>
              <w:top w:val="outset" w:sz="6" w:space="0" w:color="auto"/>
              <w:left w:val="outset" w:sz="6" w:space="0" w:color="auto"/>
              <w:bottom w:val="outset" w:sz="6" w:space="0" w:color="auto"/>
              <w:right w:val="outset" w:sz="6" w:space="0" w:color="auto"/>
            </w:tcBorders>
            <w:vAlign w:val="center"/>
          </w:tcPr>
          <w:p w:rsidR="005F187D" w:rsidRPr="00A570E3" w:rsidRDefault="005F187D"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Объем недопоставленной в результате аварийных отключений электрической энергии</w:t>
            </w:r>
          </w:p>
        </w:tc>
      </w:tr>
      <w:tr w:rsidR="00E82163" w:rsidRPr="00A570E3" w:rsidTr="0091554F">
        <w:trPr>
          <w:trHeight w:hRule="exact" w:val="466"/>
          <w:tblCellSpacing w:w="0" w:type="dxa"/>
        </w:trPr>
        <w:tc>
          <w:tcPr>
            <w:tcW w:w="1862" w:type="dxa"/>
            <w:tcBorders>
              <w:top w:val="outset" w:sz="6" w:space="0" w:color="auto"/>
              <w:left w:val="outset" w:sz="6" w:space="0" w:color="auto"/>
              <w:bottom w:val="outset" w:sz="6" w:space="0" w:color="auto"/>
              <w:right w:val="outset" w:sz="6" w:space="0" w:color="auto"/>
            </w:tcBorders>
            <w:vAlign w:val="bottom"/>
          </w:tcPr>
          <w:p w:rsidR="005F187D" w:rsidRPr="00A570E3" w:rsidRDefault="005F187D"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1 квартал</w:t>
            </w:r>
          </w:p>
        </w:tc>
        <w:tc>
          <w:tcPr>
            <w:tcW w:w="7806" w:type="dxa"/>
            <w:tcBorders>
              <w:top w:val="outset" w:sz="6" w:space="0" w:color="auto"/>
              <w:left w:val="outset" w:sz="6" w:space="0" w:color="auto"/>
              <w:bottom w:val="outset" w:sz="6" w:space="0" w:color="auto"/>
              <w:right w:val="outset" w:sz="6" w:space="0" w:color="auto"/>
            </w:tcBorders>
            <w:vAlign w:val="center"/>
          </w:tcPr>
          <w:p w:rsidR="005F187D" w:rsidRPr="00A570E3" w:rsidRDefault="004B0E7B"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E82163" w:rsidRPr="00A570E3" w:rsidTr="0091554F">
        <w:trPr>
          <w:trHeight w:hRule="exact" w:val="410"/>
          <w:tblCellSpacing w:w="0" w:type="dxa"/>
        </w:trPr>
        <w:tc>
          <w:tcPr>
            <w:tcW w:w="1862" w:type="dxa"/>
            <w:tcBorders>
              <w:top w:val="outset" w:sz="6" w:space="0" w:color="auto"/>
              <w:left w:val="outset" w:sz="6" w:space="0" w:color="auto"/>
              <w:bottom w:val="outset" w:sz="6" w:space="0" w:color="auto"/>
              <w:right w:val="outset" w:sz="6" w:space="0" w:color="auto"/>
            </w:tcBorders>
            <w:vAlign w:val="bottom"/>
          </w:tcPr>
          <w:p w:rsidR="005F187D" w:rsidRPr="00A570E3" w:rsidRDefault="005F187D"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2 квартал</w:t>
            </w:r>
          </w:p>
        </w:tc>
        <w:tc>
          <w:tcPr>
            <w:tcW w:w="7806" w:type="dxa"/>
            <w:tcBorders>
              <w:top w:val="outset" w:sz="6" w:space="0" w:color="auto"/>
              <w:left w:val="outset" w:sz="6" w:space="0" w:color="auto"/>
              <w:bottom w:val="outset" w:sz="6" w:space="0" w:color="auto"/>
              <w:right w:val="outset" w:sz="6" w:space="0" w:color="auto"/>
            </w:tcBorders>
            <w:vAlign w:val="center"/>
          </w:tcPr>
          <w:p w:rsidR="005F187D" w:rsidRPr="00A570E3" w:rsidRDefault="004B0E7B"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 xml:space="preserve">50,8 </w:t>
            </w:r>
            <w:proofErr w:type="spellStart"/>
            <w:r w:rsidRPr="00A570E3">
              <w:rPr>
                <w:rFonts w:ascii="Times New Roman" w:eastAsia="Times New Roman" w:hAnsi="Times New Roman" w:cs="Times New Roman"/>
                <w:sz w:val="20"/>
                <w:szCs w:val="20"/>
                <w:lang w:eastAsia="ru-RU"/>
              </w:rPr>
              <w:t>кВТ.ч</w:t>
            </w:r>
            <w:proofErr w:type="spellEnd"/>
          </w:p>
        </w:tc>
      </w:tr>
      <w:tr w:rsidR="00E82163" w:rsidRPr="00A570E3" w:rsidTr="0091554F">
        <w:trPr>
          <w:trHeight w:hRule="exact" w:val="416"/>
          <w:tblCellSpacing w:w="0" w:type="dxa"/>
        </w:trPr>
        <w:tc>
          <w:tcPr>
            <w:tcW w:w="1862" w:type="dxa"/>
            <w:tcBorders>
              <w:top w:val="outset" w:sz="6" w:space="0" w:color="auto"/>
              <w:left w:val="outset" w:sz="6" w:space="0" w:color="auto"/>
              <w:bottom w:val="outset" w:sz="6" w:space="0" w:color="auto"/>
              <w:right w:val="outset" w:sz="6" w:space="0" w:color="auto"/>
            </w:tcBorders>
            <w:vAlign w:val="bottom"/>
          </w:tcPr>
          <w:p w:rsidR="005F187D" w:rsidRPr="00A570E3" w:rsidRDefault="005F187D"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3 квартал</w:t>
            </w:r>
          </w:p>
        </w:tc>
        <w:tc>
          <w:tcPr>
            <w:tcW w:w="7806" w:type="dxa"/>
            <w:tcBorders>
              <w:top w:val="outset" w:sz="6" w:space="0" w:color="auto"/>
              <w:left w:val="outset" w:sz="6" w:space="0" w:color="auto"/>
              <w:bottom w:val="outset" w:sz="6" w:space="0" w:color="auto"/>
              <w:right w:val="outset" w:sz="6" w:space="0" w:color="auto"/>
            </w:tcBorders>
            <w:vAlign w:val="center"/>
          </w:tcPr>
          <w:p w:rsidR="005F187D" w:rsidRPr="00A570E3" w:rsidRDefault="004B0E7B"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r w:rsidR="00E82163" w:rsidRPr="00A570E3" w:rsidTr="0091554F">
        <w:trPr>
          <w:trHeight w:hRule="exact" w:val="409"/>
          <w:tblCellSpacing w:w="0" w:type="dxa"/>
        </w:trPr>
        <w:tc>
          <w:tcPr>
            <w:tcW w:w="1862" w:type="dxa"/>
            <w:tcBorders>
              <w:top w:val="outset" w:sz="6" w:space="0" w:color="auto"/>
              <w:left w:val="outset" w:sz="6" w:space="0" w:color="auto"/>
              <w:bottom w:val="outset" w:sz="6" w:space="0" w:color="auto"/>
              <w:right w:val="outset" w:sz="6" w:space="0" w:color="auto"/>
            </w:tcBorders>
            <w:vAlign w:val="bottom"/>
          </w:tcPr>
          <w:p w:rsidR="005F187D" w:rsidRPr="00A570E3" w:rsidRDefault="005F187D"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4 квартал</w:t>
            </w:r>
          </w:p>
        </w:tc>
        <w:tc>
          <w:tcPr>
            <w:tcW w:w="7806" w:type="dxa"/>
            <w:tcBorders>
              <w:top w:val="outset" w:sz="6" w:space="0" w:color="auto"/>
              <w:left w:val="outset" w:sz="6" w:space="0" w:color="auto"/>
              <w:bottom w:val="outset" w:sz="6" w:space="0" w:color="auto"/>
              <w:right w:val="outset" w:sz="6" w:space="0" w:color="auto"/>
            </w:tcBorders>
            <w:vAlign w:val="center"/>
          </w:tcPr>
          <w:p w:rsidR="005F187D" w:rsidRPr="00A570E3" w:rsidRDefault="004B0E7B" w:rsidP="005F187D">
            <w:pPr>
              <w:spacing w:before="150" w:after="225" w:line="324" w:lineRule="auto"/>
              <w:jc w:val="center"/>
              <w:rPr>
                <w:rFonts w:ascii="Times New Roman" w:eastAsia="Times New Roman" w:hAnsi="Times New Roman" w:cs="Times New Roman"/>
                <w:sz w:val="20"/>
                <w:szCs w:val="20"/>
                <w:lang w:eastAsia="ru-RU"/>
              </w:rPr>
            </w:pPr>
            <w:r w:rsidRPr="00A570E3">
              <w:rPr>
                <w:rFonts w:ascii="Times New Roman" w:eastAsia="Times New Roman" w:hAnsi="Times New Roman" w:cs="Times New Roman"/>
                <w:sz w:val="20"/>
                <w:szCs w:val="20"/>
                <w:lang w:eastAsia="ru-RU"/>
              </w:rPr>
              <w:t>-</w:t>
            </w:r>
          </w:p>
        </w:tc>
      </w:tr>
    </w:tbl>
    <w:p w:rsidR="005F187D" w:rsidRPr="00A570E3" w:rsidRDefault="005F187D" w:rsidP="005F187D">
      <w:pPr>
        <w:spacing w:after="0" w:line="240" w:lineRule="auto"/>
        <w:jc w:val="both"/>
        <w:outlineLvl w:val="2"/>
        <w:rPr>
          <w:rFonts w:ascii="Times New Roman" w:eastAsia="Times New Roman" w:hAnsi="Times New Roman" w:cs="Times New Roman"/>
          <w:b/>
          <w:sz w:val="24"/>
          <w:szCs w:val="24"/>
          <w:lang w:eastAsia="ru-RU"/>
        </w:rPr>
      </w:pPr>
    </w:p>
    <w:p w:rsidR="005F187D" w:rsidRDefault="005F187D" w:rsidP="005F187D">
      <w:pPr>
        <w:numPr>
          <w:ilvl w:val="0"/>
          <w:numId w:val="2"/>
        </w:numPr>
        <w:spacing w:after="0" w:line="240" w:lineRule="auto"/>
        <w:jc w:val="both"/>
        <w:outlineLvl w:val="2"/>
        <w:rPr>
          <w:rFonts w:ascii="Times New Roman" w:eastAsia="Times New Roman" w:hAnsi="Times New Roman" w:cs="Times New Roman"/>
          <w:color w:val="333333"/>
          <w:sz w:val="20"/>
          <w:szCs w:val="20"/>
          <w:lang w:eastAsia="ru-RU"/>
        </w:rPr>
      </w:pPr>
      <w:r w:rsidRPr="00A570E3">
        <w:rPr>
          <w:rFonts w:ascii="Times New Roman" w:eastAsia="Times New Roman" w:hAnsi="Times New Roman" w:cs="Times New Roman"/>
          <w:color w:val="333333"/>
          <w:sz w:val="20"/>
          <w:szCs w:val="20"/>
          <w:lang w:eastAsia="ru-RU"/>
        </w:rP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sz w:val="20"/>
          <w:szCs w:val="20"/>
          <w:lang w:eastAsia="ru-RU"/>
        </w:rPr>
      </w:pPr>
    </w:p>
    <w:p w:rsidR="005F187D" w:rsidRPr="00A570E3" w:rsidRDefault="005F187D" w:rsidP="005F187D">
      <w:pPr>
        <w:spacing w:after="0" w:line="240" w:lineRule="auto"/>
        <w:ind w:left="360"/>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lang w:eastAsia="ru-RU"/>
        </w:rPr>
        <w:t xml:space="preserve">Объекты с центром питания 35 кв и выше отсутствуют. </w:t>
      </w:r>
    </w:p>
    <w:p w:rsidR="005F187D" w:rsidRPr="00A570E3" w:rsidRDefault="005F187D" w:rsidP="005F187D">
      <w:pPr>
        <w:spacing w:after="0" w:line="240" w:lineRule="auto"/>
        <w:ind w:left="360"/>
        <w:jc w:val="both"/>
        <w:outlineLvl w:val="2"/>
        <w:rPr>
          <w:rFonts w:ascii="Times New Roman" w:eastAsia="Times New Roman" w:hAnsi="Times New Roman" w:cs="Times New Roman"/>
          <w:color w:val="333333"/>
          <w:sz w:val="24"/>
          <w:szCs w:val="24"/>
          <w:lang w:eastAsia="ru-RU"/>
        </w:rPr>
      </w:pPr>
    </w:p>
    <w:p w:rsidR="005F187D" w:rsidRDefault="005F187D" w:rsidP="005F187D">
      <w:pPr>
        <w:pStyle w:val="a3"/>
        <w:numPr>
          <w:ilvl w:val="0"/>
          <w:numId w:val="2"/>
        </w:numPr>
        <w:spacing w:after="0" w:line="240" w:lineRule="auto"/>
        <w:jc w:val="both"/>
        <w:outlineLvl w:val="2"/>
        <w:rPr>
          <w:rFonts w:ascii="Times New Roman" w:eastAsia="Times New Roman" w:hAnsi="Times New Roman" w:cs="Times New Roman"/>
          <w:color w:val="333333"/>
          <w:sz w:val="20"/>
          <w:szCs w:val="20"/>
          <w:lang w:eastAsia="ru-RU"/>
        </w:rPr>
      </w:pPr>
      <w:r w:rsidRPr="00A570E3">
        <w:rPr>
          <w:rFonts w:ascii="Times New Roman" w:eastAsia="Times New Roman" w:hAnsi="Times New Roman" w:cs="Times New Roman"/>
          <w:color w:val="333333"/>
          <w:sz w:val="20"/>
          <w:szCs w:val="20"/>
          <w:lang w:eastAsia="ru-RU"/>
        </w:rPr>
        <w:lastRenderedPageBreak/>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A570E3" w:rsidRPr="00A570E3" w:rsidRDefault="00A570E3" w:rsidP="00A570E3">
      <w:pPr>
        <w:pStyle w:val="a3"/>
        <w:spacing w:after="0" w:line="240" w:lineRule="auto"/>
        <w:jc w:val="both"/>
        <w:outlineLvl w:val="2"/>
        <w:rPr>
          <w:rFonts w:ascii="Times New Roman" w:eastAsia="Times New Roman" w:hAnsi="Times New Roman" w:cs="Times New Roman"/>
          <w:color w:val="333333"/>
          <w:sz w:val="20"/>
          <w:szCs w:val="20"/>
          <w:lang w:eastAsia="ru-RU"/>
        </w:rPr>
      </w:pPr>
    </w:p>
    <w:p w:rsidR="004B0E7B" w:rsidRDefault="00A570E3" w:rsidP="004B0E7B">
      <w:pPr>
        <w:spacing w:after="0" w:line="240" w:lineRule="auto"/>
        <w:ind w:left="72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B0E7B" w:rsidRPr="00A570E3">
        <w:rPr>
          <w:rFonts w:ascii="Times New Roman" w:eastAsia="Times New Roman" w:hAnsi="Times New Roman" w:cs="Times New Roman"/>
          <w:sz w:val="24"/>
          <w:szCs w:val="24"/>
          <w:lang w:eastAsia="ru-RU"/>
        </w:rPr>
        <w:t>бъем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отсутствует.</w:t>
      </w:r>
    </w:p>
    <w:p w:rsidR="00A570E3" w:rsidRPr="00A570E3" w:rsidRDefault="00A570E3" w:rsidP="004B0E7B">
      <w:pPr>
        <w:spacing w:after="0" w:line="240" w:lineRule="auto"/>
        <w:ind w:left="720"/>
        <w:jc w:val="both"/>
        <w:outlineLvl w:val="2"/>
        <w:rPr>
          <w:rFonts w:ascii="Times New Roman" w:eastAsia="Times New Roman" w:hAnsi="Times New Roman" w:cs="Times New Roman"/>
          <w:lang w:eastAsia="ru-RU"/>
        </w:rPr>
      </w:pPr>
    </w:p>
    <w:p w:rsidR="005F187D" w:rsidRPr="00A570E3" w:rsidRDefault="005F187D" w:rsidP="004B0E7B">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 xml:space="preserve">О вводе в ремонт и выводе из ремонта электросетевых объектов с указанием сроков (сводная информация):  </w:t>
      </w:r>
    </w:p>
    <w:tbl>
      <w:tblPr>
        <w:tblStyle w:val="a5"/>
        <w:tblW w:w="0" w:type="auto"/>
        <w:tblInd w:w="108" w:type="dxa"/>
        <w:tblLook w:val="04A0"/>
      </w:tblPr>
      <w:tblGrid>
        <w:gridCol w:w="2127"/>
        <w:gridCol w:w="2551"/>
        <w:gridCol w:w="2410"/>
        <w:gridCol w:w="2375"/>
      </w:tblGrid>
      <w:tr w:rsidR="0091554F" w:rsidRPr="00A570E3" w:rsidTr="00A570E3">
        <w:tc>
          <w:tcPr>
            <w:tcW w:w="2127" w:type="dxa"/>
          </w:tcPr>
          <w:p w:rsidR="0091554F" w:rsidRPr="00A570E3" w:rsidRDefault="0091554F" w:rsidP="00A570E3">
            <w:pPr>
              <w:spacing w:before="120" w:after="120"/>
              <w:jc w:val="center"/>
              <w:rPr>
                <w:rFonts w:eastAsia="Calibri"/>
                <w:bCs/>
                <w:kern w:val="3"/>
              </w:rPr>
            </w:pPr>
            <w:r w:rsidRPr="00A570E3">
              <w:rPr>
                <w:rFonts w:eastAsia="Calibri"/>
                <w:bCs/>
                <w:kern w:val="3"/>
              </w:rPr>
              <w:t>Месяц 201</w:t>
            </w:r>
            <w:r w:rsidR="00C239C7" w:rsidRPr="00A570E3">
              <w:rPr>
                <w:rFonts w:eastAsia="Calibri"/>
                <w:bCs/>
                <w:kern w:val="3"/>
              </w:rPr>
              <w:t>6</w:t>
            </w:r>
          </w:p>
        </w:tc>
        <w:tc>
          <w:tcPr>
            <w:tcW w:w="2551" w:type="dxa"/>
          </w:tcPr>
          <w:p w:rsidR="0091554F" w:rsidRPr="00A570E3" w:rsidRDefault="0091554F" w:rsidP="00A570E3">
            <w:pPr>
              <w:spacing w:before="120" w:after="120"/>
              <w:jc w:val="center"/>
              <w:rPr>
                <w:rFonts w:eastAsia="Calibri"/>
                <w:bCs/>
                <w:kern w:val="3"/>
              </w:rPr>
            </w:pPr>
            <w:r w:rsidRPr="00A570E3">
              <w:rPr>
                <w:rFonts w:eastAsia="Calibri"/>
                <w:bCs/>
                <w:kern w:val="3"/>
              </w:rPr>
              <w:t>Электросетевой объект</w:t>
            </w:r>
          </w:p>
        </w:tc>
        <w:tc>
          <w:tcPr>
            <w:tcW w:w="2410" w:type="dxa"/>
          </w:tcPr>
          <w:p w:rsidR="0091554F" w:rsidRPr="00A570E3" w:rsidRDefault="0091554F" w:rsidP="00A570E3">
            <w:pPr>
              <w:spacing w:before="120" w:after="120"/>
              <w:jc w:val="center"/>
              <w:rPr>
                <w:rFonts w:eastAsia="Calibri"/>
                <w:bCs/>
                <w:kern w:val="3"/>
              </w:rPr>
            </w:pPr>
            <w:r w:rsidRPr="00A570E3">
              <w:rPr>
                <w:rFonts w:eastAsia="Calibri"/>
                <w:bCs/>
                <w:kern w:val="3"/>
              </w:rPr>
              <w:t>Дата ввода в ремонт</w:t>
            </w:r>
          </w:p>
        </w:tc>
        <w:tc>
          <w:tcPr>
            <w:tcW w:w="2375" w:type="dxa"/>
          </w:tcPr>
          <w:p w:rsidR="0091554F" w:rsidRPr="00A570E3" w:rsidRDefault="0091554F" w:rsidP="00A570E3">
            <w:pPr>
              <w:spacing w:before="120" w:after="120"/>
              <w:jc w:val="center"/>
              <w:rPr>
                <w:rFonts w:eastAsia="Calibri"/>
                <w:bCs/>
                <w:kern w:val="3"/>
              </w:rPr>
            </w:pPr>
            <w:r w:rsidRPr="00A570E3">
              <w:rPr>
                <w:rFonts w:eastAsia="Calibri"/>
                <w:bCs/>
                <w:kern w:val="3"/>
              </w:rPr>
              <w:t>Дата вывода из ремонта</w:t>
            </w:r>
          </w:p>
        </w:tc>
      </w:tr>
      <w:tr w:rsidR="0091554F" w:rsidRPr="00A570E3" w:rsidTr="00A570E3">
        <w:tc>
          <w:tcPr>
            <w:tcW w:w="2127" w:type="dxa"/>
          </w:tcPr>
          <w:p w:rsidR="0091554F" w:rsidRPr="00A570E3" w:rsidRDefault="0091554F" w:rsidP="0091554F">
            <w:pPr>
              <w:spacing w:before="120" w:after="120"/>
              <w:jc w:val="center"/>
              <w:rPr>
                <w:rFonts w:eastAsia="Calibri"/>
                <w:bCs/>
                <w:kern w:val="3"/>
              </w:rPr>
            </w:pPr>
            <w:r w:rsidRPr="00A570E3">
              <w:rPr>
                <w:rFonts w:eastAsia="Calibri"/>
                <w:bCs/>
                <w:kern w:val="3"/>
              </w:rPr>
              <w:t>январь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tcPr>
          <w:p w:rsidR="0091554F" w:rsidRPr="00A570E3" w:rsidRDefault="0091554F" w:rsidP="0091554F">
            <w:pPr>
              <w:spacing w:before="120" w:after="120"/>
              <w:jc w:val="center"/>
              <w:rPr>
                <w:rFonts w:eastAsia="Calibri"/>
                <w:bCs/>
                <w:kern w:val="3"/>
              </w:rPr>
            </w:pPr>
            <w:r w:rsidRPr="00A570E3">
              <w:rPr>
                <w:rFonts w:eastAsia="Calibri"/>
                <w:bCs/>
                <w:kern w:val="3"/>
              </w:rPr>
              <w:t>февраль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rPr>
          <w:trHeight w:val="284"/>
        </w:trPr>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март</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апрель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май</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июнь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июль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август</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сентябрь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октябрь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ноябрь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r w:rsidR="0091554F" w:rsidRPr="00A570E3" w:rsidTr="00A570E3">
        <w:tc>
          <w:tcPr>
            <w:tcW w:w="2127" w:type="dxa"/>
            <w:vAlign w:val="bottom"/>
          </w:tcPr>
          <w:p w:rsidR="0091554F" w:rsidRPr="00A570E3" w:rsidRDefault="0091554F" w:rsidP="0091554F">
            <w:pPr>
              <w:jc w:val="center"/>
              <w:rPr>
                <w:rFonts w:eastAsia="Calibri"/>
                <w:bCs/>
                <w:kern w:val="3"/>
              </w:rPr>
            </w:pPr>
            <w:r w:rsidRPr="00A570E3">
              <w:rPr>
                <w:rFonts w:eastAsia="Calibri"/>
                <w:bCs/>
                <w:kern w:val="3"/>
              </w:rPr>
              <w:t>декабрь</w:t>
            </w:r>
          </w:p>
        </w:tc>
        <w:tc>
          <w:tcPr>
            <w:tcW w:w="2551"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410"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c>
          <w:tcPr>
            <w:tcW w:w="2375" w:type="dxa"/>
            <w:vAlign w:val="center"/>
          </w:tcPr>
          <w:p w:rsidR="0091554F" w:rsidRPr="00A570E3" w:rsidRDefault="004B0E7B" w:rsidP="004B0E7B">
            <w:pPr>
              <w:spacing w:before="120" w:after="120"/>
              <w:jc w:val="center"/>
              <w:rPr>
                <w:rFonts w:eastAsia="Calibri"/>
                <w:bCs/>
                <w:kern w:val="3"/>
              </w:rPr>
            </w:pPr>
            <w:r w:rsidRPr="00A570E3">
              <w:rPr>
                <w:rFonts w:eastAsia="Calibri"/>
                <w:bCs/>
                <w:kern w:val="3"/>
              </w:rPr>
              <w:t>-</w:t>
            </w:r>
          </w:p>
        </w:tc>
      </w:tr>
    </w:tbl>
    <w:p w:rsidR="0091554F" w:rsidRPr="00A570E3" w:rsidRDefault="0091554F" w:rsidP="0091554F">
      <w:pPr>
        <w:spacing w:after="0" w:line="240" w:lineRule="auto"/>
        <w:jc w:val="both"/>
        <w:outlineLvl w:val="2"/>
        <w:rPr>
          <w:rFonts w:ascii="Times New Roman" w:eastAsia="Times New Roman" w:hAnsi="Times New Roman" w:cs="Times New Roman"/>
          <w:color w:val="333333"/>
          <w:sz w:val="24"/>
          <w:szCs w:val="24"/>
          <w:lang w:eastAsia="ru-RU"/>
        </w:rPr>
      </w:pPr>
    </w:p>
    <w:p w:rsidR="0091554F" w:rsidRPr="00A570E3" w:rsidRDefault="008151DD" w:rsidP="008151DD">
      <w:pPr>
        <w:numPr>
          <w:ilvl w:val="0"/>
          <w:numId w:val="2"/>
        </w:numPr>
        <w:spacing w:after="0" w:line="240" w:lineRule="auto"/>
        <w:jc w:val="both"/>
        <w:outlineLvl w:val="2"/>
        <w:rPr>
          <w:rFonts w:ascii="Times New Roman" w:eastAsia="Times New Roman" w:hAnsi="Times New Roman" w:cs="Times New Roman"/>
          <w:color w:val="333333"/>
          <w:sz w:val="24"/>
          <w:szCs w:val="24"/>
          <w:lang w:eastAsia="ru-RU"/>
        </w:rPr>
      </w:pPr>
      <w:proofErr w:type="gramStart"/>
      <w:r w:rsidRPr="00A570E3">
        <w:rPr>
          <w:rFonts w:ascii="Times New Roman" w:eastAsia="Times New Roman" w:hAnsi="Times New Roman" w:cs="Times New Roman"/>
          <w:color w:val="333333"/>
          <w:sz w:val="26"/>
          <w:szCs w:val="26"/>
          <w:lang w:eastAsia="ru-RU"/>
        </w:rPr>
        <w:t xml:space="preserve">11 </w:t>
      </w:r>
      <w:r w:rsidRPr="00A570E3">
        <w:rPr>
          <w:rFonts w:ascii="Times New Roman" w:eastAsia="Times New Roman" w:hAnsi="Times New Roman" w:cs="Times New Roman"/>
          <w:color w:val="333333"/>
          <w:lang w:eastAsia="ru-RU"/>
        </w:rPr>
        <w:t xml:space="preserve">в) </w:t>
      </w:r>
      <w:r w:rsidR="0091554F" w:rsidRPr="00A570E3">
        <w:rPr>
          <w:rFonts w:ascii="Times New Roman" w:eastAsia="Times New Roman" w:hAnsi="Times New Roman" w:cs="Times New Roman"/>
          <w:color w:val="333333"/>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w:t>
      </w:r>
      <w:proofErr w:type="gramEnd"/>
      <w:r w:rsidR="0091554F" w:rsidRPr="00A570E3">
        <w:rPr>
          <w:rFonts w:ascii="Times New Roman" w:eastAsia="Times New Roman" w:hAnsi="Times New Roman" w:cs="Times New Roman"/>
          <w:color w:val="333333"/>
          <w:lang w:eastAsia="ru-RU"/>
        </w:rPr>
        <w:t xml:space="preserve"> сетевой компании с указанием количества:</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sz w:val="24"/>
          <w:szCs w:val="24"/>
          <w:lang w:eastAsia="ru-RU"/>
        </w:rPr>
      </w:pPr>
    </w:p>
    <w:p w:rsidR="0091554F" w:rsidRPr="00A570E3" w:rsidRDefault="0091554F" w:rsidP="0091554F">
      <w:pPr>
        <w:numPr>
          <w:ilvl w:val="0"/>
          <w:numId w:val="2"/>
        </w:numPr>
        <w:spacing w:after="0" w:line="240" w:lineRule="auto"/>
        <w:jc w:val="both"/>
        <w:outlineLvl w:val="2"/>
        <w:rPr>
          <w:rFonts w:ascii="Times New Roman" w:eastAsia="Times New Roman" w:hAnsi="Times New Roman" w:cs="Times New Roman"/>
          <w:color w:val="333333"/>
          <w:sz w:val="26"/>
          <w:szCs w:val="26"/>
          <w:lang w:eastAsia="ru-RU"/>
        </w:rPr>
      </w:pPr>
      <w:r w:rsidRPr="00A570E3">
        <w:rPr>
          <w:rFonts w:ascii="Times New Roman" w:eastAsia="Times New Roman" w:hAnsi="Times New Roman" w:cs="Times New Roman"/>
          <w:color w:val="333333"/>
          <w:sz w:val="24"/>
          <w:szCs w:val="24"/>
          <w:lang w:eastAsia="ru-RU"/>
        </w:rPr>
        <w:t>- поданных заявок и объема мощности, необходимого для их удовлетворения:</w:t>
      </w:r>
    </w:p>
    <w:p w:rsidR="00A570E3" w:rsidRPr="00A570E3" w:rsidRDefault="00A570E3" w:rsidP="00A570E3">
      <w:pPr>
        <w:spacing w:after="0" w:line="240" w:lineRule="auto"/>
        <w:jc w:val="both"/>
        <w:outlineLvl w:val="2"/>
        <w:rPr>
          <w:rFonts w:ascii="Times New Roman" w:eastAsia="Times New Roman" w:hAnsi="Times New Roman" w:cs="Times New Roman"/>
          <w:color w:val="333333"/>
          <w:sz w:val="26"/>
          <w:szCs w:val="26"/>
          <w:lang w:eastAsia="ru-RU"/>
        </w:rPr>
      </w:pPr>
    </w:p>
    <w:p w:rsidR="004B0E7B" w:rsidRPr="00A570E3" w:rsidRDefault="00B576BA" w:rsidP="0091554F">
      <w:pPr>
        <w:spacing w:after="0" w:line="240" w:lineRule="auto"/>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4"/>
          <w:szCs w:val="24"/>
          <w:lang w:eastAsia="ru-RU"/>
        </w:rPr>
        <w:t xml:space="preserve">            </w:t>
      </w:r>
      <w:r w:rsidR="00A570E3">
        <w:rPr>
          <w:rFonts w:ascii="Times New Roman" w:eastAsia="Times New Roman" w:hAnsi="Times New Roman" w:cs="Times New Roman"/>
          <w:color w:val="333333"/>
          <w:sz w:val="24"/>
          <w:szCs w:val="24"/>
          <w:lang w:eastAsia="ru-RU"/>
        </w:rPr>
        <w:t>К</w:t>
      </w:r>
      <w:r w:rsidRPr="00A570E3">
        <w:rPr>
          <w:rFonts w:ascii="Times New Roman" w:eastAsia="Times New Roman" w:hAnsi="Times New Roman" w:cs="Times New Roman"/>
          <w:color w:val="333333"/>
          <w:sz w:val="24"/>
          <w:szCs w:val="24"/>
          <w:lang w:eastAsia="ru-RU"/>
        </w:rPr>
        <w:t>оличество поданных заявок – 35 шт.</w:t>
      </w:r>
      <w:r w:rsidR="004B0E7B" w:rsidRPr="00A570E3">
        <w:rPr>
          <w:rFonts w:ascii="Times New Roman" w:eastAsia="Times New Roman" w:hAnsi="Times New Roman" w:cs="Times New Roman"/>
          <w:color w:val="333333"/>
          <w:sz w:val="24"/>
          <w:szCs w:val="24"/>
          <w:lang w:eastAsia="ru-RU"/>
        </w:rPr>
        <w:t>,</w:t>
      </w:r>
    </w:p>
    <w:p w:rsidR="0091554F" w:rsidRPr="00A570E3" w:rsidRDefault="00A570E3" w:rsidP="0091554F">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4B0E7B" w:rsidRPr="00A570E3">
        <w:rPr>
          <w:rFonts w:ascii="Times New Roman" w:eastAsia="Times New Roman" w:hAnsi="Times New Roman" w:cs="Times New Roman"/>
          <w:sz w:val="24"/>
          <w:szCs w:val="24"/>
          <w:lang w:eastAsia="ru-RU"/>
        </w:rPr>
        <w:t>бъём мощности – 365 кВт</w:t>
      </w:r>
      <w:r w:rsidR="0091554F" w:rsidRPr="00A570E3">
        <w:rPr>
          <w:rFonts w:ascii="Times New Roman" w:eastAsia="Times New Roman" w:hAnsi="Times New Roman" w:cs="Times New Roman"/>
          <w:sz w:val="24"/>
          <w:szCs w:val="24"/>
          <w:lang w:eastAsia="ru-RU"/>
        </w:rPr>
        <w:t>;</w:t>
      </w:r>
    </w:p>
    <w:p w:rsidR="00A570E3" w:rsidRPr="00A570E3" w:rsidRDefault="00A570E3" w:rsidP="0091554F">
      <w:pPr>
        <w:spacing w:after="0" w:line="240" w:lineRule="auto"/>
        <w:jc w:val="both"/>
        <w:outlineLvl w:val="2"/>
        <w:rPr>
          <w:rFonts w:ascii="Times New Roman" w:eastAsia="Times New Roman" w:hAnsi="Times New Roman" w:cs="Times New Roman"/>
          <w:sz w:val="24"/>
          <w:szCs w:val="24"/>
          <w:lang w:eastAsia="ru-RU"/>
        </w:rPr>
      </w:pPr>
    </w:p>
    <w:p w:rsidR="0091554F" w:rsidRDefault="0091554F" w:rsidP="0091554F">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sz w:val="24"/>
          <w:szCs w:val="24"/>
          <w:lang w:eastAsia="ru-RU"/>
        </w:rPr>
        <w:t xml:space="preserve">- </w:t>
      </w:r>
      <w:r w:rsidRPr="00A570E3">
        <w:rPr>
          <w:rFonts w:ascii="Times New Roman" w:eastAsia="Times New Roman" w:hAnsi="Times New Roman" w:cs="Times New Roman"/>
          <w:color w:val="333333"/>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lang w:eastAsia="ru-RU"/>
        </w:rPr>
      </w:pPr>
    </w:p>
    <w:p w:rsidR="0091554F" w:rsidRDefault="00A570E3" w:rsidP="008151DD">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B576BA" w:rsidRPr="00A570E3">
        <w:rPr>
          <w:rFonts w:ascii="Times New Roman" w:eastAsia="Times New Roman" w:hAnsi="Times New Roman" w:cs="Times New Roman"/>
          <w:sz w:val="24"/>
          <w:szCs w:val="24"/>
          <w:lang w:eastAsia="ru-RU"/>
        </w:rPr>
        <w:t>оличество заключенных договоров – 35 шт.</w:t>
      </w:r>
      <w:r w:rsidR="0091554F" w:rsidRPr="00A570E3">
        <w:rPr>
          <w:rFonts w:ascii="Times New Roman" w:eastAsia="Times New Roman" w:hAnsi="Times New Roman" w:cs="Times New Roman"/>
          <w:sz w:val="24"/>
          <w:szCs w:val="24"/>
          <w:lang w:eastAsia="ru-RU"/>
        </w:rPr>
        <w:t>;</w:t>
      </w:r>
    </w:p>
    <w:p w:rsidR="00A570E3" w:rsidRPr="00A570E3" w:rsidRDefault="00A570E3" w:rsidP="008151DD">
      <w:pPr>
        <w:spacing w:after="0" w:line="240" w:lineRule="auto"/>
        <w:jc w:val="both"/>
        <w:outlineLvl w:val="2"/>
        <w:rPr>
          <w:rFonts w:ascii="Times New Roman" w:eastAsia="Times New Roman" w:hAnsi="Times New Roman" w:cs="Times New Roman"/>
          <w:color w:val="FF0000"/>
          <w:sz w:val="24"/>
          <w:szCs w:val="24"/>
          <w:lang w:eastAsia="ru-RU"/>
        </w:rPr>
      </w:pPr>
    </w:p>
    <w:p w:rsidR="0091554F" w:rsidRPr="00A570E3" w:rsidRDefault="0091554F" w:rsidP="0091554F">
      <w:pPr>
        <w:numPr>
          <w:ilvl w:val="0"/>
          <w:numId w:val="2"/>
        </w:numPr>
        <w:spacing w:after="0" w:line="240" w:lineRule="auto"/>
        <w:jc w:val="both"/>
        <w:outlineLvl w:val="2"/>
        <w:rPr>
          <w:rFonts w:ascii="Times New Roman" w:eastAsia="Times New Roman" w:hAnsi="Times New Roman" w:cs="Times New Roman"/>
          <w:color w:val="333333"/>
          <w:sz w:val="26"/>
          <w:szCs w:val="26"/>
          <w:lang w:eastAsia="ru-RU"/>
        </w:rPr>
      </w:pPr>
      <w:r w:rsidRPr="00A570E3">
        <w:rPr>
          <w:rFonts w:ascii="Times New Roman" w:eastAsia="Times New Roman" w:hAnsi="Times New Roman" w:cs="Times New Roman"/>
          <w:color w:val="333333"/>
          <w:sz w:val="24"/>
          <w:szCs w:val="24"/>
          <w:lang w:eastAsia="ru-RU"/>
        </w:rPr>
        <w:lastRenderedPageBreak/>
        <w:t xml:space="preserve">- </w:t>
      </w:r>
      <w:r w:rsidRPr="00A570E3">
        <w:rPr>
          <w:rFonts w:ascii="Times New Roman" w:eastAsia="Times New Roman" w:hAnsi="Times New Roman" w:cs="Times New Roman"/>
          <w:color w:val="333333"/>
          <w:lang w:eastAsia="ru-RU"/>
        </w:rPr>
        <w:t>аннулированных заявок на технологическое присоединение:</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sz w:val="26"/>
          <w:szCs w:val="26"/>
          <w:lang w:eastAsia="ru-RU"/>
        </w:rPr>
      </w:pPr>
    </w:p>
    <w:p w:rsidR="0091554F" w:rsidRDefault="00A570E3" w:rsidP="008151DD">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B576BA" w:rsidRPr="00A570E3">
        <w:rPr>
          <w:rFonts w:ascii="Times New Roman" w:eastAsia="Times New Roman" w:hAnsi="Times New Roman" w:cs="Times New Roman"/>
          <w:sz w:val="24"/>
          <w:szCs w:val="24"/>
          <w:lang w:eastAsia="ru-RU"/>
        </w:rPr>
        <w:t>оличество аннулированных заявок – 0 шт.</w:t>
      </w:r>
      <w:r w:rsidR="0091554F" w:rsidRPr="00A570E3">
        <w:rPr>
          <w:rFonts w:ascii="Times New Roman" w:eastAsia="Times New Roman" w:hAnsi="Times New Roman" w:cs="Times New Roman"/>
          <w:sz w:val="24"/>
          <w:szCs w:val="24"/>
          <w:lang w:eastAsia="ru-RU"/>
        </w:rPr>
        <w:t>;</w:t>
      </w:r>
    </w:p>
    <w:p w:rsidR="00A570E3" w:rsidRPr="00A570E3" w:rsidRDefault="00A570E3" w:rsidP="008151DD">
      <w:pPr>
        <w:spacing w:after="0" w:line="240" w:lineRule="auto"/>
        <w:jc w:val="both"/>
        <w:outlineLvl w:val="2"/>
        <w:rPr>
          <w:rFonts w:ascii="Times New Roman" w:eastAsia="Times New Roman" w:hAnsi="Times New Roman" w:cs="Times New Roman"/>
          <w:sz w:val="24"/>
          <w:szCs w:val="24"/>
          <w:lang w:eastAsia="ru-RU"/>
        </w:rPr>
      </w:pPr>
    </w:p>
    <w:p w:rsidR="0091554F" w:rsidRPr="00A570E3" w:rsidRDefault="0091554F" w:rsidP="0091554F">
      <w:pPr>
        <w:numPr>
          <w:ilvl w:val="0"/>
          <w:numId w:val="2"/>
        </w:numPr>
        <w:spacing w:after="0" w:line="240" w:lineRule="auto"/>
        <w:jc w:val="both"/>
        <w:outlineLvl w:val="2"/>
        <w:rPr>
          <w:rFonts w:ascii="Times New Roman" w:eastAsia="Times New Roman" w:hAnsi="Times New Roman" w:cs="Times New Roman"/>
          <w:color w:val="333333"/>
          <w:sz w:val="26"/>
          <w:szCs w:val="26"/>
          <w:lang w:eastAsia="ru-RU"/>
        </w:rPr>
      </w:pPr>
      <w:r w:rsidRPr="00A570E3">
        <w:rPr>
          <w:rFonts w:ascii="Times New Roman" w:eastAsia="Times New Roman" w:hAnsi="Times New Roman" w:cs="Times New Roman"/>
          <w:color w:val="333333"/>
          <w:sz w:val="24"/>
          <w:szCs w:val="24"/>
          <w:lang w:eastAsia="ru-RU"/>
        </w:rPr>
        <w:t xml:space="preserve">- </w:t>
      </w:r>
      <w:r w:rsidRPr="00A570E3">
        <w:rPr>
          <w:rFonts w:ascii="Times New Roman" w:eastAsia="Times New Roman" w:hAnsi="Times New Roman" w:cs="Times New Roman"/>
          <w:color w:val="333333"/>
          <w:lang w:eastAsia="ru-RU"/>
        </w:rPr>
        <w:t>выполненных присоединений и присоединенной мощности:</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sz w:val="26"/>
          <w:szCs w:val="26"/>
          <w:lang w:eastAsia="ru-RU"/>
        </w:rPr>
      </w:pPr>
    </w:p>
    <w:p w:rsidR="0091554F" w:rsidRPr="00A570E3" w:rsidRDefault="00A570E3" w:rsidP="008151DD">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B576BA" w:rsidRPr="00A570E3">
        <w:rPr>
          <w:rFonts w:ascii="Times New Roman" w:eastAsia="Times New Roman" w:hAnsi="Times New Roman" w:cs="Times New Roman"/>
          <w:sz w:val="24"/>
          <w:szCs w:val="24"/>
          <w:lang w:eastAsia="ru-RU"/>
        </w:rPr>
        <w:t>оличество выполненных присоединений – 35 шт</w:t>
      </w:r>
      <w:r w:rsidR="0091554F" w:rsidRPr="00A570E3">
        <w:rPr>
          <w:rFonts w:ascii="Times New Roman" w:eastAsia="Times New Roman" w:hAnsi="Times New Roman" w:cs="Times New Roman"/>
          <w:sz w:val="24"/>
          <w:szCs w:val="24"/>
          <w:lang w:eastAsia="ru-RU"/>
        </w:rPr>
        <w:t>.</w:t>
      </w:r>
    </w:p>
    <w:p w:rsidR="0091554F" w:rsidRPr="00A570E3" w:rsidRDefault="0091554F" w:rsidP="00FB6DF5">
      <w:pPr>
        <w:spacing w:after="0" w:line="240" w:lineRule="auto"/>
        <w:jc w:val="both"/>
        <w:outlineLvl w:val="2"/>
        <w:rPr>
          <w:rFonts w:ascii="Times New Roman" w:eastAsia="Times New Roman" w:hAnsi="Times New Roman" w:cs="Times New Roman"/>
          <w:color w:val="333333"/>
          <w:sz w:val="24"/>
          <w:szCs w:val="24"/>
          <w:lang w:eastAsia="ru-RU"/>
        </w:rPr>
      </w:pPr>
    </w:p>
    <w:p w:rsidR="00FB6DF5" w:rsidRDefault="00FB6DF5" w:rsidP="00FB6DF5">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в(1)):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A570E3" w:rsidRPr="00A570E3" w:rsidRDefault="00A570E3" w:rsidP="00FB6DF5">
      <w:pPr>
        <w:numPr>
          <w:ilvl w:val="0"/>
          <w:numId w:val="2"/>
        </w:numPr>
        <w:spacing w:after="0" w:line="240" w:lineRule="auto"/>
        <w:jc w:val="both"/>
        <w:outlineLvl w:val="2"/>
        <w:rPr>
          <w:rFonts w:ascii="Times New Roman" w:eastAsia="Times New Roman" w:hAnsi="Times New Roman" w:cs="Times New Roman"/>
          <w:color w:val="333333"/>
          <w:lang w:eastAsia="ru-RU"/>
        </w:rPr>
      </w:pPr>
    </w:p>
    <w:p w:rsidR="004B0E7B" w:rsidRPr="00A570E3" w:rsidRDefault="004B0E7B" w:rsidP="004B0E7B">
      <w:pPr>
        <w:spacing w:after="0" w:line="240" w:lineRule="auto"/>
        <w:ind w:firstLine="360"/>
        <w:jc w:val="both"/>
        <w:outlineLvl w:val="2"/>
        <w:rPr>
          <w:rFonts w:ascii="Times New Roman" w:eastAsia="Times New Roman" w:hAnsi="Times New Roman" w:cs="Times New Roman"/>
          <w:color w:val="333333"/>
          <w:sz w:val="26"/>
          <w:szCs w:val="26"/>
          <w:lang w:eastAsia="ru-RU"/>
        </w:rPr>
      </w:pPr>
      <w:r w:rsidRPr="00A570E3">
        <w:rPr>
          <w:rFonts w:ascii="Times New Roman" w:eastAsia="Times New Roman" w:hAnsi="Times New Roman" w:cs="Times New Roman"/>
          <w:color w:val="333333"/>
          <w:sz w:val="26"/>
          <w:szCs w:val="26"/>
          <w:lang w:eastAsia="ru-RU"/>
        </w:rPr>
        <w:t xml:space="preserve">Согласно п.8.1 </w:t>
      </w:r>
      <w:proofErr w:type="gramStart"/>
      <w:r w:rsidRPr="00A570E3">
        <w:rPr>
          <w:rFonts w:ascii="Times New Roman" w:eastAsia="Times New Roman" w:hAnsi="Times New Roman" w:cs="Times New Roman"/>
          <w:color w:val="333333"/>
          <w:sz w:val="26"/>
          <w:szCs w:val="26"/>
          <w:lang w:eastAsia="ru-RU"/>
        </w:rPr>
        <w:t>Правил</w:t>
      </w:r>
      <w:proofErr w:type="gramEnd"/>
      <w:r w:rsidRPr="00A570E3">
        <w:rPr>
          <w:rFonts w:ascii="Times New Roman" w:eastAsia="Times New Roman" w:hAnsi="Times New Roman" w:cs="Times New Roman"/>
          <w:color w:val="333333"/>
          <w:sz w:val="26"/>
          <w:szCs w:val="26"/>
          <w:lang w:eastAsia="ru-RU"/>
        </w:rPr>
        <w:t xml:space="preserve">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w:t>
      </w:r>
      <w:r w:rsidRPr="00A570E3">
        <w:rPr>
          <w:rFonts w:ascii="Times New Roman" w:eastAsia="Times New Roman" w:hAnsi="Times New Roman" w:cs="Times New Roman"/>
          <w:sz w:val="24"/>
          <w:szCs w:val="24"/>
          <w:lang w:eastAsia="ru-RU"/>
        </w:rPr>
        <w:t>670</w:t>
      </w:r>
      <w:r w:rsidRPr="00A570E3">
        <w:rPr>
          <w:rFonts w:ascii="Times New Roman" w:eastAsia="Times New Roman" w:hAnsi="Times New Roman" w:cs="Times New Roman"/>
          <w:color w:val="333333"/>
          <w:sz w:val="26"/>
          <w:szCs w:val="26"/>
          <w:lang w:eastAsia="ru-RU"/>
        </w:rPr>
        <w:t>кВт.</w:t>
      </w:r>
    </w:p>
    <w:p w:rsidR="00FB6DF5" w:rsidRDefault="004B0E7B" w:rsidP="004B0E7B">
      <w:pPr>
        <w:spacing w:after="0" w:line="240" w:lineRule="auto"/>
        <w:ind w:firstLine="360"/>
        <w:jc w:val="both"/>
        <w:outlineLvl w:val="2"/>
        <w:rPr>
          <w:rFonts w:ascii="Times New Roman" w:eastAsia="Times New Roman" w:hAnsi="Times New Roman" w:cs="Times New Roman"/>
          <w:color w:val="333333"/>
          <w:sz w:val="26"/>
          <w:szCs w:val="26"/>
          <w:lang w:eastAsia="ru-RU"/>
        </w:rPr>
      </w:pPr>
      <w:r w:rsidRPr="00A570E3">
        <w:rPr>
          <w:rFonts w:ascii="Times New Roman" w:eastAsia="Times New Roman" w:hAnsi="Times New Roman" w:cs="Times New Roman"/>
          <w:color w:val="333333"/>
          <w:sz w:val="26"/>
          <w:szCs w:val="26"/>
          <w:lang w:eastAsia="ru-RU"/>
        </w:rPr>
        <w:t>В связи с</w:t>
      </w:r>
      <w:r w:rsidR="00A570E3">
        <w:rPr>
          <w:rFonts w:ascii="Times New Roman" w:eastAsia="Times New Roman" w:hAnsi="Times New Roman" w:cs="Times New Roman"/>
          <w:color w:val="333333"/>
          <w:sz w:val="26"/>
          <w:szCs w:val="26"/>
          <w:lang w:eastAsia="ru-RU"/>
        </w:rPr>
        <w:t xml:space="preserve"> отсутствием </w:t>
      </w:r>
      <w:proofErr w:type="gramStart"/>
      <w:r w:rsidR="00A570E3">
        <w:rPr>
          <w:rFonts w:ascii="Times New Roman" w:eastAsia="Times New Roman" w:hAnsi="Times New Roman" w:cs="Times New Roman"/>
          <w:color w:val="333333"/>
          <w:sz w:val="26"/>
          <w:szCs w:val="26"/>
          <w:lang w:eastAsia="ru-RU"/>
        </w:rPr>
        <w:t>у ООО</w:t>
      </w:r>
      <w:proofErr w:type="gramEnd"/>
      <w:r w:rsidR="00A570E3">
        <w:rPr>
          <w:rFonts w:ascii="Times New Roman" w:eastAsia="Times New Roman" w:hAnsi="Times New Roman" w:cs="Times New Roman"/>
          <w:color w:val="333333"/>
          <w:sz w:val="26"/>
          <w:szCs w:val="26"/>
          <w:lang w:eastAsia="ru-RU"/>
        </w:rPr>
        <w:t xml:space="preserve"> «ЭнергоСеть»</w:t>
      </w:r>
      <w:r w:rsidRPr="00A570E3">
        <w:rPr>
          <w:rFonts w:ascii="Times New Roman" w:eastAsia="Times New Roman" w:hAnsi="Times New Roman" w:cs="Times New Roman"/>
          <w:color w:val="333333"/>
          <w:sz w:val="26"/>
          <w:szCs w:val="26"/>
          <w:lang w:eastAsia="ru-RU"/>
        </w:rPr>
        <w:t xml:space="preserve"> потребителей с указанной мощностью</w:t>
      </w:r>
      <w:r w:rsidR="00A570E3">
        <w:rPr>
          <w:rFonts w:ascii="Times New Roman" w:eastAsia="Times New Roman" w:hAnsi="Times New Roman" w:cs="Times New Roman"/>
          <w:color w:val="333333"/>
          <w:sz w:val="26"/>
          <w:szCs w:val="26"/>
          <w:lang w:eastAsia="ru-RU"/>
        </w:rPr>
        <w:t>,</w:t>
      </w:r>
      <w:r w:rsidRPr="00A570E3">
        <w:rPr>
          <w:rFonts w:ascii="Times New Roman" w:eastAsia="Times New Roman" w:hAnsi="Times New Roman" w:cs="Times New Roman"/>
          <w:color w:val="333333"/>
          <w:sz w:val="26"/>
          <w:szCs w:val="26"/>
          <w:lang w:eastAsia="ru-RU"/>
        </w:rPr>
        <w:t xml:space="preserve"> расчет и отчетность по величине резервируемой ма</w:t>
      </w:r>
      <w:r w:rsidR="00A570E3">
        <w:rPr>
          <w:rFonts w:ascii="Times New Roman" w:eastAsia="Times New Roman" w:hAnsi="Times New Roman" w:cs="Times New Roman"/>
          <w:color w:val="333333"/>
          <w:sz w:val="26"/>
          <w:szCs w:val="26"/>
          <w:lang w:eastAsia="ru-RU"/>
        </w:rPr>
        <w:t>ксимальной мощности не ведется</w:t>
      </w:r>
      <w:r w:rsidR="00FB6DF5" w:rsidRPr="00A570E3">
        <w:rPr>
          <w:rFonts w:ascii="Times New Roman" w:eastAsia="Times New Roman" w:hAnsi="Times New Roman" w:cs="Times New Roman"/>
          <w:color w:val="333333"/>
          <w:sz w:val="26"/>
          <w:szCs w:val="26"/>
          <w:lang w:eastAsia="ru-RU"/>
        </w:rPr>
        <w:t>;</w:t>
      </w:r>
    </w:p>
    <w:p w:rsidR="00A570E3" w:rsidRPr="00A570E3" w:rsidRDefault="00A570E3" w:rsidP="004B0E7B">
      <w:pPr>
        <w:spacing w:after="0" w:line="240" w:lineRule="auto"/>
        <w:ind w:firstLine="360"/>
        <w:jc w:val="both"/>
        <w:outlineLvl w:val="2"/>
        <w:rPr>
          <w:rFonts w:ascii="Times New Roman" w:eastAsia="Times New Roman" w:hAnsi="Times New Roman" w:cs="Times New Roman"/>
          <w:color w:val="333333"/>
          <w:sz w:val="26"/>
          <w:szCs w:val="26"/>
          <w:lang w:eastAsia="ru-RU"/>
        </w:rPr>
      </w:pPr>
    </w:p>
    <w:p w:rsidR="00FB6DF5" w:rsidRDefault="00FB6DF5" w:rsidP="00FB6DF5">
      <w:pPr>
        <w:numPr>
          <w:ilvl w:val="0"/>
          <w:numId w:val="2"/>
        </w:numPr>
        <w:spacing w:after="0" w:line="240" w:lineRule="auto"/>
        <w:jc w:val="both"/>
        <w:outlineLvl w:val="2"/>
        <w:rPr>
          <w:rFonts w:ascii="Times New Roman" w:eastAsia="Times New Roman" w:hAnsi="Times New Roman" w:cs="Times New Roman"/>
          <w:color w:val="333333"/>
          <w:lang w:eastAsia="ru-RU"/>
        </w:rPr>
      </w:pPr>
      <w:r w:rsidRPr="00A570E3">
        <w:rPr>
          <w:rFonts w:ascii="Times New Roman" w:eastAsia="Times New Roman" w:hAnsi="Times New Roman" w:cs="Times New Roman"/>
          <w:color w:val="333333"/>
          <w:lang w:eastAsia="ru-RU"/>
        </w:rPr>
        <w:t xml:space="preserve">г): о результатах контрольных </w:t>
      </w:r>
      <w:proofErr w:type="gramStart"/>
      <w:r w:rsidRPr="00A570E3">
        <w:rPr>
          <w:rFonts w:ascii="Times New Roman" w:eastAsia="Times New Roman" w:hAnsi="Times New Roman" w:cs="Times New Roman"/>
          <w:color w:val="333333"/>
          <w:lang w:eastAsia="ru-RU"/>
        </w:rPr>
        <w:t>замеров электрических параметров режимов работы оборудования объектов</w:t>
      </w:r>
      <w:proofErr w:type="gramEnd"/>
      <w:r w:rsidRPr="00A570E3">
        <w:rPr>
          <w:rFonts w:ascii="Times New Roman" w:eastAsia="Times New Roman" w:hAnsi="Times New Roman" w:cs="Times New Roman"/>
          <w:color w:val="333333"/>
          <w:lang w:eastAsia="ru-RU"/>
        </w:rPr>
        <w:t xml:space="preserve"> электросетевого хозяйства, то есть замеров потокораспределения, нагрузок и уровней напряжения:  </w:t>
      </w:r>
    </w:p>
    <w:p w:rsidR="00A570E3" w:rsidRPr="00A570E3" w:rsidRDefault="00A570E3" w:rsidP="00A570E3">
      <w:pPr>
        <w:spacing w:after="0" w:line="240" w:lineRule="auto"/>
        <w:ind w:left="720"/>
        <w:jc w:val="both"/>
        <w:outlineLvl w:val="2"/>
        <w:rPr>
          <w:rFonts w:ascii="Times New Roman" w:eastAsia="Times New Roman" w:hAnsi="Times New Roman" w:cs="Times New Roman"/>
          <w:color w:val="333333"/>
          <w:lang w:eastAsia="ru-RU"/>
        </w:rPr>
      </w:pPr>
    </w:p>
    <w:p w:rsidR="00FB6DF5" w:rsidRDefault="004B0E7B" w:rsidP="004B0E7B">
      <w:pPr>
        <w:spacing w:after="0" w:line="240" w:lineRule="auto"/>
        <w:ind w:firstLine="360"/>
        <w:jc w:val="both"/>
        <w:outlineLvl w:val="2"/>
        <w:rPr>
          <w:rFonts w:ascii="Times New Roman" w:eastAsia="Times New Roman" w:hAnsi="Times New Roman" w:cs="Times New Roman"/>
          <w:color w:val="333333"/>
          <w:sz w:val="26"/>
          <w:szCs w:val="26"/>
          <w:lang w:eastAsia="ru-RU"/>
        </w:rPr>
      </w:pPr>
      <w:r w:rsidRPr="00A570E3">
        <w:rPr>
          <w:rFonts w:ascii="Times New Roman" w:eastAsia="Times New Roman" w:hAnsi="Times New Roman" w:cs="Times New Roman"/>
          <w:color w:val="333333"/>
          <w:sz w:val="26"/>
          <w:szCs w:val="26"/>
          <w:lang w:eastAsia="ru-RU"/>
        </w:rPr>
        <w:t xml:space="preserve">Сведения о результатах контрольных </w:t>
      </w:r>
      <w:proofErr w:type="gramStart"/>
      <w:r w:rsidRPr="00A570E3">
        <w:rPr>
          <w:rFonts w:ascii="Times New Roman" w:eastAsia="Times New Roman" w:hAnsi="Times New Roman" w:cs="Times New Roman"/>
          <w:color w:val="333333"/>
          <w:sz w:val="26"/>
          <w:szCs w:val="26"/>
          <w:lang w:eastAsia="ru-RU"/>
        </w:rPr>
        <w:t>замеров электрических параметров режимов работы оборудования объектов</w:t>
      </w:r>
      <w:proofErr w:type="gramEnd"/>
      <w:r w:rsidRPr="00A570E3">
        <w:rPr>
          <w:rFonts w:ascii="Times New Roman" w:eastAsia="Times New Roman" w:hAnsi="Times New Roman" w:cs="Times New Roman"/>
          <w:color w:val="333333"/>
          <w:sz w:val="26"/>
          <w:szCs w:val="26"/>
          <w:lang w:eastAsia="ru-RU"/>
        </w:rPr>
        <w:t xml:space="preserve"> электросетевого хозяйства отражаются в ведомости записи показаний электрических параметров, а также в сводной таблице </w:t>
      </w:r>
      <w:proofErr w:type="spellStart"/>
      <w:r w:rsidRPr="00A570E3">
        <w:rPr>
          <w:rFonts w:ascii="Times New Roman" w:eastAsia="Times New Roman" w:hAnsi="Times New Roman" w:cs="Times New Roman"/>
          <w:color w:val="333333"/>
          <w:sz w:val="26"/>
          <w:szCs w:val="26"/>
          <w:lang w:eastAsia="ru-RU"/>
        </w:rPr>
        <w:t>потокораспределения</w:t>
      </w:r>
      <w:proofErr w:type="spellEnd"/>
      <w:r w:rsidRPr="00A570E3">
        <w:rPr>
          <w:rFonts w:ascii="Times New Roman" w:eastAsia="Times New Roman" w:hAnsi="Times New Roman" w:cs="Times New Roman"/>
          <w:color w:val="333333"/>
          <w:sz w:val="26"/>
          <w:szCs w:val="26"/>
          <w:lang w:eastAsia="ru-RU"/>
        </w:rPr>
        <w:t>, нагрузок и напряжений</w:t>
      </w:r>
      <w:r w:rsidR="00FB6DF5" w:rsidRPr="00A570E3">
        <w:rPr>
          <w:rFonts w:ascii="Times New Roman" w:eastAsia="Times New Roman" w:hAnsi="Times New Roman" w:cs="Times New Roman"/>
          <w:color w:val="333333"/>
          <w:sz w:val="26"/>
          <w:szCs w:val="26"/>
          <w:lang w:eastAsia="ru-RU"/>
        </w:rPr>
        <w:t>.</w:t>
      </w:r>
    </w:p>
    <w:p w:rsidR="00A570E3" w:rsidRPr="00A570E3" w:rsidRDefault="00A570E3" w:rsidP="004B0E7B">
      <w:pPr>
        <w:spacing w:after="0" w:line="240" w:lineRule="auto"/>
        <w:ind w:firstLine="360"/>
        <w:jc w:val="both"/>
        <w:outlineLvl w:val="2"/>
        <w:rPr>
          <w:rFonts w:ascii="Times New Roman" w:eastAsia="Times New Roman" w:hAnsi="Times New Roman" w:cs="Times New Roman"/>
          <w:color w:val="333333"/>
          <w:sz w:val="26"/>
          <w:szCs w:val="26"/>
          <w:lang w:eastAsia="ru-RU"/>
        </w:rPr>
      </w:pPr>
    </w:p>
    <w:p w:rsidR="002E7E1F" w:rsidRPr="00A570E3" w:rsidRDefault="002E7E1F" w:rsidP="002E7E1F">
      <w:pPr>
        <w:numPr>
          <w:ilvl w:val="0"/>
          <w:numId w:val="2"/>
        </w:numPr>
        <w:spacing w:after="0" w:line="240" w:lineRule="auto"/>
        <w:jc w:val="both"/>
        <w:outlineLvl w:val="2"/>
        <w:rPr>
          <w:rFonts w:ascii="Times New Roman" w:eastAsia="Times New Roman" w:hAnsi="Times New Roman" w:cs="Times New Roman"/>
          <w:color w:val="333333"/>
          <w:lang w:eastAsia="ru-RU"/>
        </w:rPr>
      </w:pPr>
      <w:proofErr w:type="gramStart"/>
      <w:r w:rsidRPr="00A570E3">
        <w:rPr>
          <w:rFonts w:ascii="Times New Roman" w:eastAsia="Times New Roman" w:hAnsi="Times New Roman" w:cs="Times New Roman"/>
          <w:color w:val="333333"/>
          <w:sz w:val="24"/>
          <w:szCs w:val="24"/>
          <w:lang w:eastAsia="ru-RU"/>
        </w:rPr>
        <w:t>д</w:t>
      </w:r>
      <w:r w:rsidRPr="00A570E3">
        <w:rPr>
          <w:rFonts w:ascii="Times New Roman" w:eastAsia="Times New Roman" w:hAnsi="Times New Roman" w:cs="Times New Roman"/>
          <w:color w:val="333333"/>
          <w:lang w:eastAsia="ru-RU"/>
        </w:rPr>
        <w:t>):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p w:rsidR="00AD56D1" w:rsidRPr="00761206" w:rsidRDefault="00AD56D1" w:rsidP="00AD56D1">
      <w:pPr>
        <w:spacing w:after="0" w:line="240" w:lineRule="auto"/>
        <w:ind w:left="720"/>
        <w:jc w:val="both"/>
        <w:outlineLvl w:val="2"/>
        <w:rPr>
          <w:rFonts w:ascii="Times New Roman" w:eastAsia="Times New Roman" w:hAnsi="Times New Roman" w:cs="Times New Roman"/>
          <w:color w:val="333333"/>
          <w:sz w:val="24"/>
          <w:szCs w:val="24"/>
          <w:lang w:eastAsia="ru-RU"/>
        </w:rPr>
      </w:pPr>
    </w:p>
    <w:p w:rsidR="002E7E1F" w:rsidRPr="00761206" w:rsidRDefault="002E7E1F" w:rsidP="002E7E1F">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Условия договоров по оказанию услуг по передаче электрической энергии:</w:t>
      </w:r>
    </w:p>
    <w:p w:rsidR="002E7E1F" w:rsidRPr="00761206" w:rsidRDefault="002E7E1F" w:rsidP="002E7E1F">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В рамках договора оказания услуг по передаче электрической энергии сетевая организация обязуется осуществлять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2E7E1F" w:rsidRPr="00761206" w:rsidRDefault="002E7E1F" w:rsidP="002E7E1F">
      <w:p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 xml:space="preserve">Существенные условия договоров оказания услуг по передаче электрической энергии: </w:t>
      </w:r>
    </w:p>
    <w:p w:rsidR="002E7E1F" w:rsidRPr="00761206" w:rsidRDefault="002E7E1F" w:rsidP="00314304">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1.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с распределением указанной величины по каждой точке присоединения;</w:t>
      </w:r>
    </w:p>
    <w:p w:rsidR="002E7E1F" w:rsidRPr="00761206" w:rsidRDefault="002E7E1F" w:rsidP="00314304">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2. Величина заявленной мощности, в пределах которой сетевая организация принимает на себя обязательства обеспечить передачу электрической энергии в указанных в договоре точках присоединения;</w:t>
      </w:r>
    </w:p>
    <w:p w:rsidR="002E7E1F" w:rsidRPr="00761206" w:rsidRDefault="002E7E1F" w:rsidP="00314304">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lastRenderedPageBreak/>
        <w:t>3.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2E7E1F" w:rsidRPr="00761206" w:rsidRDefault="002E7E1F" w:rsidP="00314304">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4. Обязательства сторон по оборудованию точек присоединения средствами измерения электрической энергии, в том числе измерительными приборами, соответствующими установленными законодательством Российской Федерации требованиям.</w:t>
      </w:r>
    </w:p>
    <w:p w:rsidR="00FB6DF5" w:rsidRPr="00761206" w:rsidRDefault="002E7E1F" w:rsidP="00314304">
      <w:pPr>
        <w:spacing w:after="0" w:line="240" w:lineRule="auto"/>
        <w:ind w:firstLine="360"/>
        <w:jc w:val="both"/>
        <w:outlineLvl w:val="2"/>
        <w:rPr>
          <w:rFonts w:ascii="Times New Roman" w:eastAsia="Times New Roman" w:hAnsi="Times New Roman" w:cs="Times New Roman"/>
          <w:color w:val="333333"/>
          <w:sz w:val="24"/>
          <w:szCs w:val="24"/>
          <w:lang w:eastAsia="ru-RU"/>
        </w:rPr>
      </w:pPr>
      <w:proofErr w:type="gramStart"/>
      <w:r w:rsidRPr="00761206">
        <w:rPr>
          <w:rFonts w:ascii="Times New Roman" w:eastAsia="Times New Roman" w:hAnsi="Times New Roman" w:cs="Times New Roman"/>
          <w:color w:val="333333"/>
          <w:sz w:val="24"/>
          <w:szCs w:val="24"/>
          <w:lang w:eastAsia="ru-RU"/>
        </w:rPr>
        <w:t>Существенные условия изложены в постановлении Правительства Российской Федерации от 27 декабря 2004 года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w:t>
      </w:r>
      <w:proofErr w:type="gramEnd"/>
      <w:r w:rsidRPr="00761206">
        <w:rPr>
          <w:rFonts w:ascii="Times New Roman" w:eastAsia="Times New Roman" w:hAnsi="Times New Roman" w:cs="Times New Roman"/>
          <w:color w:val="333333"/>
          <w:sz w:val="24"/>
          <w:szCs w:val="24"/>
          <w:lang w:eastAsia="ru-RU"/>
        </w:rPr>
        <w:t xml:space="preserve"> присоединения энергопринимающих устройств (энергетических установок) юридических и физических лиц к электрическим сетям» (Постановление официально опубликовано в "Российской газете"  №7 от 19.01.2005г.)</w:t>
      </w:r>
    </w:p>
    <w:p w:rsidR="00AD56D1" w:rsidRPr="00A570E3" w:rsidRDefault="00AD56D1" w:rsidP="00AD56D1">
      <w:pPr>
        <w:spacing w:after="0" w:line="240" w:lineRule="auto"/>
        <w:jc w:val="both"/>
        <w:outlineLvl w:val="2"/>
        <w:rPr>
          <w:rFonts w:ascii="Times New Roman" w:eastAsia="Times New Roman" w:hAnsi="Times New Roman" w:cs="Times New Roman"/>
          <w:color w:val="FF0000"/>
          <w:sz w:val="24"/>
          <w:szCs w:val="24"/>
          <w:lang w:eastAsia="ru-RU"/>
        </w:rPr>
      </w:pPr>
    </w:p>
    <w:p w:rsidR="00AD56D1" w:rsidRDefault="00AD56D1" w:rsidP="00AD56D1">
      <w:pPr>
        <w:numPr>
          <w:ilvl w:val="0"/>
          <w:numId w:val="2"/>
        </w:numPr>
        <w:spacing w:after="0" w:line="240" w:lineRule="auto"/>
        <w:jc w:val="both"/>
        <w:outlineLvl w:val="2"/>
        <w:rPr>
          <w:rFonts w:ascii="Times New Roman" w:eastAsia="Times New Roman" w:hAnsi="Times New Roman" w:cs="Times New Roman"/>
          <w:color w:val="333333"/>
          <w:lang w:eastAsia="ru-RU"/>
        </w:rPr>
      </w:pPr>
      <w:r w:rsidRPr="00761206">
        <w:rPr>
          <w:rFonts w:ascii="Times New Roman" w:eastAsia="Times New Roman" w:hAnsi="Times New Roman" w:cs="Times New Roman"/>
          <w:color w:val="333333"/>
          <w:lang w:eastAsia="ru-RU"/>
        </w:rPr>
        <w:t xml:space="preserve">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 </w:t>
      </w:r>
    </w:p>
    <w:p w:rsidR="00761206" w:rsidRPr="00761206" w:rsidRDefault="00761206" w:rsidP="00761206">
      <w:pPr>
        <w:spacing w:after="0" w:line="240" w:lineRule="auto"/>
        <w:ind w:left="720"/>
        <w:jc w:val="both"/>
        <w:outlineLvl w:val="2"/>
        <w:rPr>
          <w:rFonts w:ascii="Times New Roman" w:eastAsia="Times New Roman" w:hAnsi="Times New Roman" w:cs="Times New Roman"/>
          <w:color w:val="333333"/>
          <w:lang w:eastAsia="ru-RU"/>
        </w:rPr>
      </w:pPr>
    </w:p>
    <w:p w:rsidR="004B0E7B" w:rsidRPr="00761206" w:rsidRDefault="004B0E7B" w:rsidP="004B0E7B">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Порядок технологического присоединения регулируется следующими нормативно-правовыми актами:</w:t>
      </w:r>
    </w:p>
    <w:p w:rsidR="004B0E7B" w:rsidRPr="00761206" w:rsidRDefault="004B0E7B" w:rsidP="004B0E7B">
      <w:pPr>
        <w:spacing w:after="0" w:line="240" w:lineRule="auto"/>
        <w:ind w:firstLine="360"/>
        <w:jc w:val="both"/>
        <w:outlineLvl w:val="2"/>
        <w:rPr>
          <w:rFonts w:ascii="Times New Roman" w:eastAsia="Times New Roman" w:hAnsi="Times New Roman" w:cs="Times New Roman"/>
          <w:color w:val="333333"/>
          <w:sz w:val="24"/>
          <w:szCs w:val="24"/>
          <w:lang w:eastAsia="ru-RU"/>
        </w:rPr>
      </w:pPr>
      <w:proofErr w:type="gramStart"/>
      <w:r w:rsidRPr="00761206">
        <w:rPr>
          <w:rFonts w:ascii="Times New Roman" w:eastAsia="Times New Roman" w:hAnsi="Times New Roman" w:cs="Times New Roman"/>
          <w:color w:val="333333"/>
          <w:sz w:val="24"/>
          <w:szCs w:val="24"/>
          <w:lang w:eastAsia="ru-RU"/>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утверждёнными Постановлением Правительства Российской Федерации от 27 декабря 2004 г. N 861 (в редакции Постановления Правительства Российской Федерации от 21 марта 2007 г. N 168);</w:t>
      </w:r>
      <w:proofErr w:type="gramEnd"/>
    </w:p>
    <w:p w:rsidR="004B0E7B" w:rsidRPr="00761206" w:rsidRDefault="004B0E7B" w:rsidP="00761206">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Федеральный закон №35-ФЗ от 26.03.2003 "Об электроэнергетике" ст.26.</w:t>
      </w:r>
    </w:p>
    <w:p w:rsidR="00761206" w:rsidRPr="00761206" w:rsidRDefault="00761206" w:rsidP="00761206">
      <w:pPr>
        <w:spacing w:after="0" w:line="240" w:lineRule="auto"/>
        <w:ind w:firstLine="360"/>
        <w:jc w:val="both"/>
        <w:outlineLvl w:val="2"/>
        <w:rPr>
          <w:rFonts w:ascii="Times New Roman" w:eastAsia="Times New Roman" w:hAnsi="Times New Roman" w:cs="Times New Roman"/>
          <w:color w:val="333333"/>
          <w:sz w:val="24"/>
          <w:szCs w:val="24"/>
          <w:lang w:eastAsia="ru-RU"/>
        </w:rPr>
      </w:pPr>
    </w:p>
    <w:p w:rsidR="004B0E7B" w:rsidRPr="00761206" w:rsidRDefault="00761206" w:rsidP="004B0E7B">
      <w:p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 xml:space="preserve">      </w:t>
      </w:r>
      <w:r w:rsidR="004B0E7B" w:rsidRPr="00761206">
        <w:rPr>
          <w:rFonts w:ascii="Times New Roman" w:eastAsia="Times New Roman" w:hAnsi="Times New Roman" w:cs="Times New Roman"/>
          <w:color w:val="333333"/>
          <w:sz w:val="24"/>
          <w:szCs w:val="24"/>
          <w:lang w:eastAsia="ru-RU"/>
        </w:rPr>
        <w:t>Процедура технологического присоединения (пункт 7 Правил технологического присоединения):</w:t>
      </w:r>
    </w:p>
    <w:p w:rsidR="004B0E7B" w:rsidRPr="00761206" w:rsidRDefault="004B0E7B" w:rsidP="004B0E7B">
      <w:p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w:t>
      </w:r>
      <w:r w:rsidRPr="00761206">
        <w:rPr>
          <w:rFonts w:ascii="Times New Roman" w:eastAsia="Times New Roman" w:hAnsi="Times New Roman" w:cs="Times New Roman"/>
          <w:color w:val="333333"/>
          <w:sz w:val="24"/>
          <w:szCs w:val="24"/>
          <w:lang w:eastAsia="ru-RU"/>
        </w:rPr>
        <w:tab/>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4B0E7B" w:rsidRPr="00761206" w:rsidRDefault="004B0E7B" w:rsidP="004B0E7B">
      <w:p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w:t>
      </w:r>
      <w:r w:rsidRPr="00761206">
        <w:rPr>
          <w:rFonts w:ascii="Times New Roman" w:eastAsia="Times New Roman" w:hAnsi="Times New Roman" w:cs="Times New Roman"/>
          <w:color w:val="333333"/>
          <w:sz w:val="24"/>
          <w:szCs w:val="24"/>
          <w:lang w:eastAsia="ru-RU"/>
        </w:rPr>
        <w:tab/>
        <w:t>б) заключение договора об осуществлении технологического присоединения к электрическим сетям на возмездной основе в соответствии со ставкой тарифов, утвержденной Службой по государственному регулированию цен и тарифов в Калининградской области;</w:t>
      </w:r>
    </w:p>
    <w:p w:rsidR="004B0E7B" w:rsidRPr="00761206" w:rsidRDefault="004B0E7B" w:rsidP="004B0E7B">
      <w:pPr>
        <w:spacing w:after="0" w:line="240" w:lineRule="auto"/>
        <w:jc w:val="both"/>
        <w:outlineLvl w:val="2"/>
        <w:rPr>
          <w:rFonts w:ascii="Times New Roman" w:eastAsia="Times New Roman" w:hAnsi="Times New Roman" w:cs="Times New Roman"/>
          <w:color w:val="333333"/>
          <w:sz w:val="24"/>
          <w:szCs w:val="24"/>
          <w:lang w:eastAsia="ru-RU"/>
        </w:rPr>
      </w:pPr>
      <w:r w:rsidRPr="00A570E3">
        <w:rPr>
          <w:rFonts w:ascii="Times New Roman" w:eastAsia="Times New Roman" w:hAnsi="Times New Roman" w:cs="Times New Roman"/>
          <w:color w:val="333333"/>
          <w:sz w:val="26"/>
          <w:szCs w:val="26"/>
          <w:lang w:eastAsia="ru-RU"/>
        </w:rPr>
        <w:t>•</w:t>
      </w:r>
      <w:r w:rsidRPr="00A570E3">
        <w:rPr>
          <w:rFonts w:ascii="Times New Roman" w:eastAsia="Times New Roman" w:hAnsi="Times New Roman" w:cs="Times New Roman"/>
          <w:color w:val="333333"/>
          <w:sz w:val="26"/>
          <w:szCs w:val="26"/>
          <w:lang w:eastAsia="ru-RU"/>
        </w:rPr>
        <w:tab/>
      </w:r>
      <w:r w:rsidRPr="00761206">
        <w:rPr>
          <w:rFonts w:ascii="Times New Roman" w:eastAsia="Times New Roman" w:hAnsi="Times New Roman" w:cs="Times New Roman"/>
          <w:color w:val="333333"/>
          <w:sz w:val="24"/>
          <w:szCs w:val="24"/>
          <w:lang w:eastAsia="ru-RU"/>
        </w:rPr>
        <w:t>в) выполнение сторонами договора мероприятий, предусмотренных договором;</w:t>
      </w:r>
    </w:p>
    <w:p w:rsidR="004B0E7B" w:rsidRPr="00761206" w:rsidRDefault="004B0E7B" w:rsidP="004B0E7B">
      <w:pPr>
        <w:spacing w:after="0" w:line="240" w:lineRule="auto"/>
        <w:jc w:val="both"/>
        <w:outlineLvl w:val="2"/>
        <w:rPr>
          <w:rFonts w:ascii="Times New Roman" w:eastAsia="Times New Roman" w:hAnsi="Times New Roman" w:cs="Times New Roman"/>
          <w:color w:val="333333"/>
          <w:sz w:val="24"/>
          <w:szCs w:val="24"/>
          <w:lang w:eastAsia="ru-RU"/>
        </w:rPr>
      </w:pPr>
      <w:proofErr w:type="gramStart"/>
      <w:r w:rsidRPr="00761206">
        <w:rPr>
          <w:rFonts w:ascii="Times New Roman" w:eastAsia="Times New Roman" w:hAnsi="Times New Roman" w:cs="Times New Roman"/>
          <w:color w:val="333333"/>
          <w:sz w:val="24"/>
          <w:szCs w:val="24"/>
          <w:lang w:eastAsia="ru-RU"/>
        </w:rPr>
        <w:t>•</w:t>
      </w:r>
      <w:r w:rsidRPr="00761206">
        <w:rPr>
          <w:rFonts w:ascii="Times New Roman" w:eastAsia="Times New Roman" w:hAnsi="Times New Roman" w:cs="Times New Roman"/>
          <w:color w:val="333333"/>
          <w:sz w:val="24"/>
          <w:szCs w:val="24"/>
          <w:lang w:eastAsia="ru-RU"/>
        </w:rPr>
        <w:tab/>
        <w:t>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пункте 12 настоящих Правил, технологическое присоединение</w:t>
      </w:r>
      <w:r w:rsidRPr="00A570E3">
        <w:rPr>
          <w:rFonts w:ascii="Times New Roman" w:eastAsia="Times New Roman" w:hAnsi="Times New Roman" w:cs="Times New Roman"/>
          <w:color w:val="333333"/>
          <w:sz w:val="26"/>
          <w:szCs w:val="26"/>
          <w:lang w:eastAsia="ru-RU"/>
        </w:rPr>
        <w:t xml:space="preserve"> </w:t>
      </w:r>
      <w:r w:rsidRPr="00761206">
        <w:rPr>
          <w:rFonts w:ascii="Times New Roman" w:eastAsia="Times New Roman" w:hAnsi="Times New Roman" w:cs="Times New Roman"/>
          <w:color w:val="333333"/>
          <w:sz w:val="24"/>
          <w:szCs w:val="24"/>
          <w:lang w:eastAsia="ru-RU"/>
        </w:rPr>
        <w:t xml:space="preserve">которых осуществляется по третьей категории надежности (по одному источнику </w:t>
      </w:r>
      <w:r w:rsidRPr="00761206">
        <w:rPr>
          <w:rFonts w:ascii="Times New Roman" w:eastAsia="Times New Roman" w:hAnsi="Times New Roman" w:cs="Times New Roman"/>
          <w:color w:val="333333"/>
          <w:sz w:val="24"/>
          <w:szCs w:val="24"/>
          <w:lang w:eastAsia="ru-RU"/>
        </w:rPr>
        <w:lastRenderedPageBreak/>
        <w:t>электроснабжения) к электрическим сетям классом напряжения до 10 кВ включительно, и объектов лиц, указанных в пунктах 12.1, 13 и 14 настоящих Правил.</w:t>
      </w:r>
      <w:proofErr w:type="gramEnd"/>
      <w:r w:rsidRPr="00761206">
        <w:rPr>
          <w:rFonts w:ascii="Times New Roman" w:eastAsia="Times New Roman" w:hAnsi="Times New Roman" w:cs="Times New Roman"/>
          <w:color w:val="333333"/>
          <w:sz w:val="24"/>
          <w:szCs w:val="24"/>
          <w:lang w:eastAsia="ru-RU"/>
        </w:rPr>
        <w:t xml:space="preserve"> Указанные исключения не распространяются на случаи технологического присоединения объектов сетевых организаций;</w:t>
      </w:r>
    </w:p>
    <w:p w:rsidR="004B0E7B" w:rsidRPr="00761206" w:rsidRDefault="004B0E7B" w:rsidP="004B0E7B">
      <w:p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w:t>
      </w:r>
      <w:r w:rsidRPr="00761206">
        <w:rPr>
          <w:rFonts w:ascii="Times New Roman" w:eastAsia="Times New Roman" w:hAnsi="Times New Roman" w:cs="Times New Roman"/>
          <w:color w:val="333333"/>
          <w:sz w:val="24"/>
          <w:szCs w:val="24"/>
          <w:lang w:eastAsia="ru-RU"/>
        </w:rPr>
        <w:tab/>
      </w:r>
      <w:proofErr w:type="gramStart"/>
      <w:r w:rsidRPr="00761206">
        <w:rPr>
          <w:rFonts w:ascii="Times New Roman" w:eastAsia="Times New Roman" w:hAnsi="Times New Roman" w:cs="Times New Roman"/>
          <w:color w:val="333333"/>
          <w:sz w:val="24"/>
          <w:szCs w:val="24"/>
          <w:lang w:eastAsia="ru-RU"/>
        </w:rPr>
        <w:t>г</w:t>
      </w:r>
      <w:proofErr w:type="gramEnd"/>
      <w:r w:rsidRPr="00761206">
        <w:rPr>
          <w:rFonts w:ascii="Times New Roman" w:eastAsia="Times New Roman" w:hAnsi="Times New Roman" w:cs="Times New Roman"/>
          <w:color w:val="333333"/>
          <w:sz w:val="24"/>
          <w:szCs w:val="24"/>
          <w:lang w:eastAsia="ru-RU"/>
        </w:rPr>
        <w:t>.1)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4B0E7B" w:rsidRPr="00761206" w:rsidRDefault="004B0E7B" w:rsidP="004B0E7B">
      <w:p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w:t>
      </w:r>
      <w:r w:rsidRPr="00761206">
        <w:rPr>
          <w:rFonts w:ascii="Times New Roman" w:eastAsia="Times New Roman" w:hAnsi="Times New Roman" w:cs="Times New Roman"/>
          <w:color w:val="333333"/>
          <w:sz w:val="24"/>
          <w:szCs w:val="24"/>
          <w:lang w:eastAsia="ru-RU"/>
        </w:rPr>
        <w:tab/>
      </w:r>
      <w:proofErr w:type="gramStart"/>
      <w:r w:rsidRPr="00761206">
        <w:rPr>
          <w:rFonts w:ascii="Times New Roman" w:eastAsia="Times New Roman" w:hAnsi="Times New Roman" w:cs="Times New Roman"/>
          <w:color w:val="333333"/>
          <w:sz w:val="24"/>
          <w:szCs w:val="24"/>
          <w:lang w:eastAsia="ru-RU"/>
        </w:rPr>
        <w:t>г</w:t>
      </w:r>
      <w:proofErr w:type="gramEnd"/>
      <w:r w:rsidRPr="00761206">
        <w:rPr>
          <w:rFonts w:ascii="Times New Roman" w:eastAsia="Times New Roman" w:hAnsi="Times New Roman" w:cs="Times New Roman"/>
          <w:color w:val="333333"/>
          <w:sz w:val="24"/>
          <w:szCs w:val="24"/>
          <w:lang w:eastAsia="ru-RU"/>
        </w:rPr>
        <w:t>.2)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AD56D1" w:rsidRPr="00761206" w:rsidRDefault="004B0E7B" w:rsidP="004B0E7B">
      <w:p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w:t>
      </w:r>
      <w:r w:rsidRPr="00761206">
        <w:rPr>
          <w:rFonts w:ascii="Times New Roman" w:eastAsia="Times New Roman" w:hAnsi="Times New Roman" w:cs="Times New Roman"/>
          <w:color w:val="333333"/>
          <w:sz w:val="24"/>
          <w:szCs w:val="24"/>
          <w:lang w:eastAsia="ru-RU"/>
        </w:rPr>
        <w:tab/>
        <w:t>д) составление акта о технологическом присоединении,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roofErr w:type="gramStart"/>
      <w:r w:rsidRPr="00761206">
        <w:rPr>
          <w:rFonts w:ascii="Times New Roman" w:eastAsia="Times New Roman" w:hAnsi="Times New Roman" w:cs="Times New Roman"/>
          <w:color w:val="333333"/>
          <w:sz w:val="24"/>
          <w:szCs w:val="24"/>
          <w:lang w:eastAsia="ru-RU"/>
        </w:rPr>
        <w:t>).</w:t>
      </w:r>
      <w:r w:rsidR="00AD56D1" w:rsidRPr="00761206">
        <w:rPr>
          <w:rFonts w:ascii="Times New Roman" w:eastAsia="Times New Roman" w:hAnsi="Times New Roman" w:cs="Times New Roman"/>
          <w:color w:val="333333"/>
          <w:sz w:val="24"/>
          <w:szCs w:val="24"/>
          <w:lang w:eastAsia="ru-RU"/>
        </w:rPr>
        <w:t>;</w:t>
      </w:r>
      <w:proofErr w:type="gramEnd"/>
    </w:p>
    <w:p w:rsidR="00AD56D1" w:rsidRPr="00761206" w:rsidRDefault="00AD56D1" w:rsidP="00AD56D1">
      <w:pPr>
        <w:spacing w:after="0" w:line="240" w:lineRule="auto"/>
        <w:jc w:val="both"/>
        <w:outlineLvl w:val="2"/>
        <w:rPr>
          <w:rFonts w:ascii="Times New Roman" w:eastAsia="Times New Roman" w:hAnsi="Times New Roman" w:cs="Times New Roman"/>
          <w:color w:val="333333"/>
          <w:sz w:val="24"/>
          <w:szCs w:val="24"/>
          <w:lang w:eastAsia="ru-RU"/>
        </w:rPr>
      </w:pPr>
    </w:p>
    <w:p w:rsidR="00AD56D1" w:rsidRDefault="00AD56D1" w:rsidP="00AD56D1">
      <w:pPr>
        <w:numPr>
          <w:ilvl w:val="0"/>
          <w:numId w:val="2"/>
        </w:numPr>
        <w:spacing w:after="0" w:line="240" w:lineRule="auto"/>
        <w:jc w:val="both"/>
        <w:outlineLvl w:val="2"/>
        <w:rPr>
          <w:rFonts w:ascii="Times New Roman" w:eastAsia="Times New Roman" w:hAnsi="Times New Roman" w:cs="Times New Roman"/>
          <w:color w:val="333333"/>
          <w:lang w:eastAsia="ru-RU"/>
        </w:rPr>
      </w:pPr>
      <w:proofErr w:type="gramStart"/>
      <w:r w:rsidRPr="00761206">
        <w:rPr>
          <w:rFonts w:ascii="Times New Roman" w:eastAsia="Times New Roman" w:hAnsi="Times New Roman" w:cs="Times New Roman"/>
          <w:color w:val="333333"/>
          <w:lang w:eastAsia="ru-RU"/>
        </w:rPr>
        <w:t>е(1)): о возможности подачи заявки на осуществление технологического присоединения энергопринимающих устройств заявителей, указанных в пунктах 12(1), 13 и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w:t>
      </w:r>
      <w:proofErr w:type="gramEnd"/>
      <w:r w:rsidRPr="00761206">
        <w:rPr>
          <w:rFonts w:ascii="Times New Roman" w:eastAsia="Times New Roman" w:hAnsi="Times New Roman" w:cs="Times New Roman"/>
          <w:color w:val="333333"/>
          <w:lang w:eastAsia="ru-RU"/>
        </w:rPr>
        <w:t>,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761206" w:rsidRPr="00761206" w:rsidRDefault="00761206" w:rsidP="00761206">
      <w:pPr>
        <w:spacing w:after="0" w:line="240" w:lineRule="auto"/>
        <w:ind w:left="720"/>
        <w:jc w:val="both"/>
        <w:outlineLvl w:val="2"/>
        <w:rPr>
          <w:rFonts w:ascii="Times New Roman" w:eastAsia="Times New Roman" w:hAnsi="Times New Roman" w:cs="Times New Roman"/>
          <w:color w:val="333333"/>
          <w:lang w:eastAsia="ru-RU"/>
        </w:rPr>
      </w:pPr>
    </w:p>
    <w:p w:rsidR="00AD56D1" w:rsidRPr="00A570E3" w:rsidRDefault="00AD56D1" w:rsidP="004B0E7B">
      <w:pPr>
        <w:spacing w:after="0" w:line="240" w:lineRule="auto"/>
        <w:ind w:firstLine="360"/>
        <w:jc w:val="both"/>
        <w:outlineLvl w:val="2"/>
        <w:rPr>
          <w:rFonts w:ascii="Times New Roman" w:eastAsia="Times New Roman" w:hAnsi="Times New Roman" w:cs="Times New Roman"/>
          <w:sz w:val="24"/>
          <w:szCs w:val="24"/>
          <w:lang w:eastAsia="ru-RU"/>
        </w:rPr>
      </w:pPr>
      <w:proofErr w:type="gramStart"/>
      <w:r w:rsidRPr="00A570E3">
        <w:rPr>
          <w:rFonts w:ascii="Times New Roman" w:eastAsia="Times New Roman" w:hAnsi="Times New Roman" w:cs="Times New Roman"/>
          <w:sz w:val="24"/>
          <w:szCs w:val="24"/>
          <w:lang w:eastAsia="ru-RU"/>
        </w:rPr>
        <w:t>Разместить заявку</w:t>
      </w:r>
      <w:proofErr w:type="gramEnd"/>
      <w:r w:rsidRPr="00A570E3">
        <w:rPr>
          <w:rFonts w:ascii="Times New Roman" w:eastAsia="Times New Roman" w:hAnsi="Times New Roman" w:cs="Times New Roman"/>
          <w:sz w:val="24"/>
          <w:szCs w:val="24"/>
          <w:lang w:eastAsia="ru-RU"/>
        </w:rPr>
        <w:t xml:space="preserve"> на осуществление технологического присоединения энергопринимающих устройств заявитель может на официальном сайте ООО «ЭнергоСеть»</w:t>
      </w:r>
      <w:r w:rsidR="004B0E7B" w:rsidRPr="00A570E3">
        <w:rPr>
          <w:rFonts w:ascii="Times New Roman" w:eastAsia="Times New Roman" w:hAnsi="Times New Roman" w:cs="Times New Roman"/>
          <w:sz w:val="24"/>
          <w:szCs w:val="24"/>
          <w:lang w:eastAsia="ru-RU"/>
        </w:rPr>
        <w:t>:</w:t>
      </w:r>
      <w:hyperlink r:id="rId6" w:history="1">
        <w:r w:rsidR="008A0F58" w:rsidRPr="00A570E3">
          <w:rPr>
            <w:rStyle w:val="a8"/>
            <w:rFonts w:ascii="Times New Roman" w:eastAsia="Times New Roman" w:hAnsi="Times New Roman" w:cs="Times New Roman"/>
            <w:sz w:val="24"/>
            <w:szCs w:val="24"/>
            <w:lang w:eastAsia="ru-RU"/>
          </w:rPr>
          <w:t>http://energoset.info/</w:t>
        </w:r>
      </w:hyperlink>
      <w:r w:rsidRPr="00A570E3">
        <w:rPr>
          <w:rFonts w:ascii="Times New Roman" w:eastAsia="Times New Roman" w:hAnsi="Times New Roman" w:cs="Times New Roman"/>
          <w:sz w:val="24"/>
          <w:szCs w:val="24"/>
          <w:lang w:eastAsia="ru-RU"/>
        </w:rPr>
        <w:t>.</w:t>
      </w:r>
    </w:p>
    <w:p w:rsidR="008A0F58" w:rsidRPr="00A570E3" w:rsidRDefault="008A0F58" w:rsidP="004B0E7B">
      <w:pPr>
        <w:spacing w:after="0" w:line="240" w:lineRule="auto"/>
        <w:ind w:firstLine="360"/>
        <w:jc w:val="both"/>
        <w:outlineLvl w:val="2"/>
        <w:rPr>
          <w:rFonts w:ascii="Times New Roman" w:eastAsia="Times New Roman" w:hAnsi="Times New Roman" w:cs="Times New Roman"/>
          <w:sz w:val="24"/>
          <w:szCs w:val="24"/>
          <w:lang w:eastAsia="ru-RU"/>
        </w:rPr>
      </w:pPr>
    </w:p>
    <w:p w:rsidR="004B0E7B" w:rsidRDefault="00761206" w:rsidP="004B0E7B">
      <w:pPr>
        <w:spacing w:after="0" w:line="240" w:lineRule="auto"/>
        <w:jc w:val="both"/>
        <w:outlineLvl w:val="2"/>
        <w:rPr>
          <w:rFonts w:ascii="Times New Roman" w:eastAsia="Times New Roman" w:hAnsi="Times New Roman" w:cs="Times New Roman"/>
          <w:color w:val="333333"/>
          <w:lang w:eastAsia="ru-RU"/>
        </w:rPr>
      </w:pPr>
      <w:r>
        <w:rPr>
          <w:rFonts w:ascii="Times New Roman" w:eastAsia="Times New Roman" w:hAnsi="Times New Roman" w:cs="Times New Roman"/>
          <w:color w:val="333333"/>
          <w:sz w:val="24"/>
          <w:szCs w:val="24"/>
          <w:lang w:eastAsia="ru-RU"/>
        </w:rPr>
        <w:t xml:space="preserve">        </w:t>
      </w:r>
      <w:proofErr w:type="gramStart"/>
      <w:r w:rsidR="004B0E7B" w:rsidRPr="00A57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004B0E7B" w:rsidRPr="00761206">
        <w:rPr>
          <w:rFonts w:ascii="Times New Roman" w:eastAsia="Times New Roman" w:hAnsi="Times New Roman" w:cs="Times New Roman"/>
          <w:color w:val="333333"/>
          <w:lang w:eastAsia="ru-RU"/>
        </w:rPr>
        <w:t>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w:t>
      </w:r>
      <w:proofErr w:type="gramEnd"/>
      <w:r w:rsidR="004B0E7B" w:rsidRPr="00761206">
        <w:rPr>
          <w:rFonts w:ascii="Times New Roman" w:eastAsia="Times New Roman" w:hAnsi="Times New Roman" w:cs="Times New Roman"/>
          <w:color w:val="333333"/>
          <w:lang w:eastAsia="ru-RU"/>
        </w:rPr>
        <w:t xml:space="preserve">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761206" w:rsidRPr="00761206" w:rsidRDefault="00761206" w:rsidP="004B0E7B">
      <w:pPr>
        <w:spacing w:after="0" w:line="240" w:lineRule="auto"/>
        <w:jc w:val="both"/>
        <w:outlineLvl w:val="2"/>
        <w:rPr>
          <w:rFonts w:ascii="Times New Roman" w:eastAsia="Times New Roman" w:hAnsi="Times New Roman" w:cs="Times New Roman"/>
          <w:color w:val="333333"/>
          <w:lang w:eastAsia="ru-RU"/>
        </w:rPr>
      </w:pPr>
    </w:p>
    <w:p w:rsidR="00AD56D1" w:rsidRDefault="004B0E7B" w:rsidP="004B0E7B">
      <w:pPr>
        <w:spacing w:after="0" w:line="240" w:lineRule="auto"/>
        <w:ind w:firstLine="360"/>
        <w:jc w:val="both"/>
        <w:outlineLvl w:val="2"/>
        <w:rPr>
          <w:rFonts w:ascii="Times New Roman" w:eastAsia="Times New Roman" w:hAnsi="Times New Roman" w:cs="Times New Roman"/>
          <w:color w:val="333333"/>
          <w:sz w:val="24"/>
          <w:szCs w:val="24"/>
          <w:lang w:eastAsia="ru-RU"/>
        </w:rPr>
      </w:pPr>
      <w:proofErr w:type="gramStart"/>
      <w:r w:rsidRPr="00A570E3">
        <w:rPr>
          <w:rFonts w:ascii="Times New Roman" w:eastAsia="Times New Roman" w:hAnsi="Times New Roman" w:cs="Times New Roman"/>
          <w:color w:val="333333"/>
          <w:sz w:val="24"/>
          <w:szCs w:val="24"/>
          <w:lang w:eastAsia="ru-RU"/>
        </w:rPr>
        <w:t>ООО «ЭнергоСеть» принимает в электронном виде заявки и прилагаемые документы от заявителей и предоставляет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w:t>
      </w:r>
      <w:proofErr w:type="gramEnd"/>
      <w:r w:rsidRPr="00A570E3">
        <w:rPr>
          <w:rFonts w:ascii="Times New Roman" w:eastAsia="Times New Roman" w:hAnsi="Times New Roman" w:cs="Times New Roman"/>
          <w:color w:val="333333"/>
          <w:sz w:val="24"/>
          <w:szCs w:val="24"/>
          <w:lang w:eastAsia="ru-RU"/>
        </w:rPr>
        <w:t xml:space="preserve">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w:t>
      </w:r>
      <w:r w:rsidRPr="00A570E3">
        <w:rPr>
          <w:rFonts w:ascii="Times New Roman" w:eastAsia="Times New Roman" w:hAnsi="Times New Roman" w:cs="Times New Roman"/>
          <w:color w:val="333333"/>
          <w:sz w:val="24"/>
          <w:szCs w:val="24"/>
          <w:lang w:eastAsia="ru-RU"/>
        </w:rPr>
        <w:lastRenderedPageBreak/>
        <w:t>напряжения и мощности на объекты заявителя, а также о составлении и подписании документов о технологическом присоединении, на своем официальном сайте.</w:t>
      </w:r>
    </w:p>
    <w:p w:rsidR="00761206" w:rsidRPr="00A570E3" w:rsidRDefault="00761206" w:rsidP="004B0E7B">
      <w:pPr>
        <w:spacing w:after="0" w:line="240" w:lineRule="auto"/>
        <w:ind w:firstLine="360"/>
        <w:jc w:val="both"/>
        <w:outlineLvl w:val="2"/>
        <w:rPr>
          <w:rFonts w:ascii="Times New Roman" w:eastAsia="Times New Roman" w:hAnsi="Times New Roman" w:cs="Times New Roman"/>
          <w:color w:val="333333"/>
          <w:sz w:val="24"/>
          <w:szCs w:val="24"/>
          <w:lang w:eastAsia="ru-RU"/>
        </w:rPr>
      </w:pPr>
    </w:p>
    <w:p w:rsidR="00AD56D1" w:rsidRDefault="00AD56D1" w:rsidP="00AD56D1">
      <w:pPr>
        <w:numPr>
          <w:ilvl w:val="0"/>
          <w:numId w:val="2"/>
        </w:numPr>
        <w:spacing w:after="0" w:line="240" w:lineRule="auto"/>
        <w:jc w:val="both"/>
        <w:outlineLvl w:val="2"/>
        <w:rPr>
          <w:rFonts w:ascii="Times New Roman" w:eastAsia="Times New Roman" w:hAnsi="Times New Roman" w:cs="Times New Roman"/>
          <w:color w:val="333333"/>
          <w:lang w:eastAsia="ru-RU"/>
        </w:rPr>
      </w:pPr>
      <w:r w:rsidRPr="00761206">
        <w:rPr>
          <w:rFonts w:ascii="Times New Roman" w:eastAsia="Times New Roman" w:hAnsi="Times New Roman" w:cs="Times New Roman"/>
          <w:color w:val="333333"/>
          <w:lang w:eastAsia="ru-RU"/>
        </w:rPr>
        <w:t>ж): об инвестиционных программах (о проектах инвестиционных программ)</w:t>
      </w:r>
      <w:r w:rsidRPr="00A570E3">
        <w:rPr>
          <w:rFonts w:ascii="Times New Roman" w:eastAsia="Times New Roman" w:hAnsi="Times New Roman" w:cs="Times New Roman"/>
          <w:color w:val="333333"/>
          <w:sz w:val="26"/>
          <w:szCs w:val="26"/>
          <w:lang w:eastAsia="ru-RU"/>
        </w:rPr>
        <w:t xml:space="preserve"> </w:t>
      </w:r>
      <w:r w:rsidRPr="00761206">
        <w:rPr>
          <w:rFonts w:ascii="Times New Roman" w:eastAsia="Times New Roman" w:hAnsi="Times New Roman" w:cs="Times New Roman"/>
          <w:color w:val="333333"/>
          <w:lang w:eastAsia="ru-RU"/>
        </w:rPr>
        <w:t>и отчетах об их реализации:</w:t>
      </w:r>
    </w:p>
    <w:p w:rsidR="00761206" w:rsidRPr="00761206" w:rsidRDefault="00761206" w:rsidP="00761206">
      <w:pPr>
        <w:spacing w:after="0" w:line="240" w:lineRule="auto"/>
        <w:ind w:left="720"/>
        <w:jc w:val="both"/>
        <w:outlineLvl w:val="2"/>
        <w:rPr>
          <w:rFonts w:ascii="Times New Roman" w:eastAsia="Times New Roman" w:hAnsi="Times New Roman" w:cs="Times New Roman"/>
          <w:color w:val="333333"/>
          <w:lang w:eastAsia="ru-RU"/>
        </w:rPr>
      </w:pPr>
    </w:p>
    <w:p w:rsidR="00AD56D1" w:rsidRDefault="00761206" w:rsidP="00AD56D1">
      <w:pPr>
        <w:spacing w:after="0" w:line="240" w:lineRule="auto"/>
        <w:jc w:val="both"/>
        <w:outlineLvl w:val="2"/>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И</w:t>
      </w:r>
      <w:r w:rsidR="00AD56D1" w:rsidRPr="00A570E3">
        <w:rPr>
          <w:rFonts w:ascii="Times New Roman" w:eastAsia="Times New Roman" w:hAnsi="Times New Roman" w:cs="Times New Roman"/>
          <w:color w:val="333333"/>
          <w:sz w:val="26"/>
          <w:szCs w:val="26"/>
          <w:lang w:eastAsia="ru-RU"/>
        </w:rPr>
        <w:t>нвестиционная программа не утверждалась.</w:t>
      </w:r>
    </w:p>
    <w:p w:rsidR="00761206" w:rsidRPr="00A570E3" w:rsidRDefault="00761206" w:rsidP="00AD56D1">
      <w:pPr>
        <w:spacing w:after="0" w:line="240" w:lineRule="auto"/>
        <w:jc w:val="both"/>
        <w:outlineLvl w:val="2"/>
        <w:rPr>
          <w:rFonts w:ascii="Times New Roman" w:eastAsia="Times New Roman" w:hAnsi="Times New Roman" w:cs="Times New Roman"/>
          <w:color w:val="333333"/>
          <w:sz w:val="26"/>
          <w:szCs w:val="26"/>
          <w:lang w:eastAsia="ru-RU"/>
        </w:rPr>
      </w:pPr>
    </w:p>
    <w:p w:rsidR="00AD56D1" w:rsidRDefault="00AD56D1" w:rsidP="00AD56D1">
      <w:pPr>
        <w:numPr>
          <w:ilvl w:val="0"/>
          <w:numId w:val="2"/>
        </w:numPr>
        <w:spacing w:after="0" w:line="240" w:lineRule="auto"/>
        <w:jc w:val="both"/>
        <w:outlineLvl w:val="2"/>
        <w:rPr>
          <w:rFonts w:ascii="Times New Roman" w:eastAsia="Times New Roman" w:hAnsi="Times New Roman" w:cs="Times New Roman"/>
          <w:color w:val="333333"/>
          <w:lang w:eastAsia="ru-RU"/>
        </w:rPr>
      </w:pPr>
      <w:proofErr w:type="gramStart"/>
      <w:r w:rsidRPr="00761206">
        <w:rPr>
          <w:rFonts w:ascii="Times New Roman" w:eastAsia="Times New Roman" w:hAnsi="Times New Roman" w:cs="Times New Roman"/>
          <w:color w:val="333333"/>
          <w:lang w:eastAsia="ru-RU"/>
        </w:rPr>
        <w:t>ж</w:t>
      </w:r>
      <w:proofErr w:type="gramEnd"/>
      <w:r w:rsidRPr="00761206">
        <w:rPr>
          <w:rFonts w:ascii="Times New Roman" w:eastAsia="Times New Roman" w:hAnsi="Times New Roman" w:cs="Times New Roman"/>
          <w:color w:val="333333"/>
          <w:lang w:eastAsia="ru-RU"/>
        </w:rPr>
        <w:t>(1)) об отчетах о реализации инвестиционной программы и об обосновывающих их материалах:</w:t>
      </w:r>
    </w:p>
    <w:p w:rsidR="00761206" w:rsidRPr="00761206" w:rsidRDefault="00761206" w:rsidP="00761206">
      <w:pPr>
        <w:spacing w:after="0" w:line="240" w:lineRule="auto"/>
        <w:ind w:left="720"/>
        <w:jc w:val="both"/>
        <w:outlineLvl w:val="2"/>
        <w:rPr>
          <w:rFonts w:ascii="Times New Roman" w:eastAsia="Times New Roman" w:hAnsi="Times New Roman" w:cs="Times New Roman"/>
          <w:color w:val="333333"/>
          <w:lang w:eastAsia="ru-RU"/>
        </w:rPr>
      </w:pPr>
    </w:p>
    <w:p w:rsidR="00AD56D1" w:rsidRPr="00A570E3" w:rsidRDefault="00761206" w:rsidP="00AD56D1">
      <w:pPr>
        <w:spacing w:after="0" w:line="240" w:lineRule="auto"/>
        <w:jc w:val="both"/>
        <w:outlineLvl w:val="2"/>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И</w:t>
      </w:r>
      <w:r w:rsidR="00AD56D1" w:rsidRPr="00A570E3">
        <w:rPr>
          <w:rFonts w:ascii="Times New Roman" w:eastAsia="Times New Roman" w:hAnsi="Times New Roman" w:cs="Times New Roman"/>
          <w:color w:val="333333"/>
          <w:sz w:val="26"/>
          <w:szCs w:val="26"/>
          <w:lang w:eastAsia="ru-RU"/>
        </w:rPr>
        <w:t>нвестиционная программа не утверждалась.</w:t>
      </w:r>
    </w:p>
    <w:p w:rsidR="00AD56D1" w:rsidRPr="00A570E3" w:rsidRDefault="00AD56D1" w:rsidP="00AD56D1">
      <w:pPr>
        <w:spacing w:after="0" w:line="240" w:lineRule="auto"/>
        <w:jc w:val="both"/>
        <w:outlineLvl w:val="2"/>
        <w:rPr>
          <w:rFonts w:ascii="Times New Roman" w:eastAsia="Times New Roman" w:hAnsi="Times New Roman" w:cs="Times New Roman"/>
          <w:color w:val="333333"/>
          <w:sz w:val="26"/>
          <w:szCs w:val="26"/>
          <w:lang w:eastAsia="ru-RU"/>
        </w:rPr>
      </w:pPr>
    </w:p>
    <w:p w:rsidR="00AD56D1" w:rsidRDefault="00AD56D1" w:rsidP="00AD56D1">
      <w:pPr>
        <w:numPr>
          <w:ilvl w:val="0"/>
          <w:numId w:val="2"/>
        </w:num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з): О способах приобретения, стоимости и объемах товаров, необходимых для оказания услуг по передаче электроэнергии, включая информацию:</w:t>
      </w:r>
    </w:p>
    <w:p w:rsidR="00761206" w:rsidRPr="00761206" w:rsidRDefault="00761206" w:rsidP="00761206">
      <w:pPr>
        <w:spacing w:after="0" w:line="240" w:lineRule="auto"/>
        <w:ind w:left="720"/>
        <w:jc w:val="both"/>
        <w:outlineLvl w:val="2"/>
        <w:rPr>
          <w:rFonts w:ascii="Times New Roman" w:eastAsia="Times New Roman" w:hAnsi="Times New Roman" w:cs="Times New Roman"/>
          <w:color w:val="333333"/>
          <w:sz w:val="24"/>
          <w:szCs w:val="24"/>
          <w:lang w:eastAsia="ru-RU"/>
        </w:rPr>
      </w:pPr>
    </w:p>
    <w:p w:rsidR="00AD56D1" w:rsidRDefault="00AD56D1" w:rsidP="00AD56D1">
      <w:pPr>
        <w:spacing w:after="0" w:line="240" w:lineRule="auto"/>
        <w:ind w:left="72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 о корпоративных правилах осуществления закупок (включая использование конкурсов, аукционов):</w:t>
      </w:r>
    </w:p>
    <w:p w:rsidR="00761206" w:rsidRPr="00761206" w:rsidRDefault="00761206" w:rsidP="00AD56D1">
      <w:pPr>
        <w:spacing w:after="0" w:line="240" w:lineRule="auto"/>
        <w:ind w:left="720"/>
        <w:jc w:val="both"/>
        <w:outlineLvl w:val="2"/>
        <w:rPr>
          <w:rFonts w:ascii="Times New Roman" w:eastAsia="Times New Roman" w:hAnsi="Times New Roman" w:cs="Times New Roman"/>
          <w:color w:val="333333"/>
          <w:sz w:val="24"/>
          <w:szCs w:val="24"/>
          <w:lang w:eastAsia="ru-RU"/>
        </w:rPr>
      </w:pPr>
    </w:p>
    <w:p w:rsidR="008A0F58" w:rsidRPr="00761206" w:rsidRDefault="008A0F58" w:rsidP="008A0F58">
      <w:pPr>
        <w:spacing w:after="0" w:line="240" w:lineRule="auto"/>
        <w:ind w:firstLine="708"/>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Нормативным документом, регулирующим закупки товаров юридическими лицами, является Федеральный зак</w:t>
      </w:r>
      <w:r w:rsidR="00761206">
        <w:rPr>
          <w:rFonts w:ascii="Times New Roman" w:eastAsia="Times New Roman" w:hAnsi="Times New Roman" w:cs="Times New Roman"/>
          <w:color w:val="333333"/>
          <w:sz w:val="24"/>
          <w:szCs w:val="24"/>
          <w:lang w:eastAsia="ru-RU"/>
        </w:rPr>
        <w:t>он от 18 июля 2011 г. N 223-ФЗ «</w:t>
      </w:r>
      <w:r w:rsidRPr="00761206">
        <w:rPr>
          <w:rFonts w:ascii="Times New Roman" w:eastAsia="Times New Roman" w:hAnsi="Times New Roman" w:cs="Times New Roman"/>
          <w:color w:val="333333"/>
          <w:sz w:val="24"/>
          <w:szCs w:val="24"/>
          <w:lang w:eastAsia="ru-RU"/>
        </w:rPr>
        <w:t>О закупках товаров, работ, услуг от</w:t>
      </w:r>
      <w:r w:rsidR="00761206">
        <w:rPr>
          <w:rFonts w:ascii="Times New Roman" w:eastAsia="Times New Roman" w:hAnsi="Times New Roman" w:cs="Times New Roman"/>
          <w:color w:val="333333"/>
          <w:sz w:val="24"/>
          <w:szCs w:val="24"/>
          <w:lang w:eastAsia="ru-RU"/>
        </w:rPr>
        <w:t>дельными видами юридических лиц»</w:t>
      </w:r>
      <w:r w:rsidRPr="00761206">
        <w:rPr>
          <w:rFonts w:ascii="Times New Roman" w:eastAsia="Times New Roman" w:hAnsi="Times New Roman" w:cs="Times New Roman"/>
          <w:color w:val="333333"/>
          <w:sz w:val="24"/>
          <w:szCs w:val="24"/>
          <w:lang w:eastAsia="ru-RU"/>
        </w:rPr>
        <w:t xml:space="preserve">. </w:t>
      </w:r>
    </w:p>
    <w:p w:rsidR="00AD56D1" w:rsidRPr="00761206" w:rsidRDefault="00761206" w:rsidP="008A0F58">
      <w:pPr>
        <w:spacing w:after="0" w:line="240" w:lineRule="auto"/>
        <w:ind w:firstLine="708"/>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ООО «ЭнергоСеть»</w:t>
      </w:r>
      <w:r w:rsidR="008A0F58" w:rsidRPr="00761206">
        <w:rPr>
          <w:rFonts w:ascii="Times New Roman" w:eastAsia="Times New Roman" w:hAnsi="Times New Roman" w:cs="Times New Roman"/>
          <w:color w:val="333333"/>
          <w:sz w:val="24"/>
          <w:szCs w:val="24"/>
          <w:lang w:eastAsia="ru-RU"/>
        </w:rPr>
        <w:t xml:space="preserve"> не размещает информацию о закупках в единой информационной системе согласно подпункту 1 пункта 2.1 статьи 1 данного Федерального закона</w:t>
      </w:r>
      <w:r w:rsidR="00AD56D1" w:rsidRPr="00761206">
        <w:rPr>
          <w:rFonts w:ascii="Times New Roman" w:eastAsia="Times New Roman" w:hAnsi="Times New Roman" w:cs="Times New Roman"/>
          <w:color w:val="333333"/>
          <w:sz w:val="24"/>
          <w:szCs w:val="24"/>
          <w:lang w:eastAsia="ru-RU"/>
        </w:rPr>
        <w:t>.</w:t>
      </w:r>
    </w:p>
    <w:p w:rsidR="00AD56D1" w:rsidRPr="00A570E3" w:rsidRDefault="00AD56D1" w:rsidP="00AD56D1">
      <w:pPr>
        <w:spacing w:after="0" w:line="240" w:lineRule="auto"/>
        <w:jc w:val="both"/>
        <w:outlineLvl w:val="2"/>
        <w:rPr>
          <w:rFonts w:ascii="Times New Roman" w:eastAsia="Times New Roman" w:hAnsi="Times New Roman" w:cs="Times New Roman"/>
          <w:color w:val="333333"/>
          <w:sz w:val="24"/>
          <w:szCs w:val="24"/>
          <w:lang w:eastAsia="ru-RU"/>
        </w:rPr>
      </w:pPr>
    </w:p>
    <w:p w:rsidR="00AD56D1" w:rsidRDefault="00AD56D1" w:rsidP="00AD56D1">
      <w:pPr>
        <w:spacing w:after="0" w:line="240" w:lineRule="auto"/>
        <w:ind w:left="720"/>
        <w:jc w:val="both"/>
        <w:outlineLvl w:val="2"/>
        <w:rPr>
          <w:rFonts w:ascii="Times New Roman" w:eastAsia="Times New Roman" w:hAnsi="Times New Roman" w:cs="Times New Roman"/>
          <w:color w:val="333333"/>
          <w:lang w:eastAsia="ru-RU"/>
        </w:rPr>
      </w:pPr>
      <w:r w:rsidRPr="00761206">
        <w:rPr>
          <w:rFonts w:ascii="Times New Roman" w:eastAsia="Times New Roman" w:hAnsi="Times New Roman" w:cs="Times New Roman"/>
          <w:b/>
          <w:color w:val="333333"/>
          <w:sz w:val="26"/>
          <w:szCs w:val="26"/>
          <w:lang w:eastAsia="ru-RU"/>
        </w:rPr>
        <w:t>-</w:t>
      </w:r>
      <w:r w:rsidRPr="00A570E3">
        <w:rPr>
          <w:rFonts w:ascii="Times New Roman" w:eastAsia="Times New Roman" w:hAnsi="Times New Roman" w:cs="Times New Roman"/>
          <w:color w:val="333333"/>
          <w:sz w:val="26"/>
          <w:szCs w:val="26"/>
          <w:lang w:eastAsia="ru-RU"/>
        </w:rPr>
        <w:t xml:space="preserve"> </w:t>
      </w:r>
      <w:r w:rsidRPr="00761206">
        <w:rPr>
          <w:rFonts w:ascii="Times New Roman" w:eastAsia="Times New Roman" w:hAnsi="Times New Roman" w:cs="Times New Roman"/>
          <w:color w:val="333333"/>
          <w:lang w:eastAsia="ru-RU"/>
        </w:rPr>
        <w:t>о проведении закупок товаров, необходимых для производства регулируемых услуг (включая использование конкурсов, аукционов), с указанием наименование товаров и предполагаемых объемов закупок):</w:t>
      </w:r>
    </w:p>
    <w:p w:rsidR="00761206" w:rsidRPr="00761206" w:rsidRDefault="00761206" w:rsidP="00AD56D1">
      <w:pPr>
        <w:spacing w:after="0" w:line="240" w:lineRule="auto"/>
        <w:ind w:left="720"/>
        <w:jc w:val="both"/>
        <w:outlineLvl w:val="2"/>
        <w:rPr>
          <w:rFonts w:ascii="Times New Roman" w:eastAsia="Times New Roman" w:hAnsi="Times New Roman" w:cs="Times New Roman"/>
          <w:color w:val="333333"/>
          <w:lang w:eastAsia="ru-RU"/>
        </w:rPr>
      </w:pPr>
    </w:p>
    <w:p w:rsidR="00AD56D1" w:rsidRPr="00761206" w:rsidRDefault="00761206" w:rsidP="008A0F58">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 xml:space="preserve">   </w:t>
      </w:r>
      <w:r w:rsidR="008B559C">
        <w:rPr>
          <w:rFonts w:ascii="Times New Roman" w:eastAsia="Times New Roman" w:hAnsi="Times New Roman" w:cs="Times New Roman"/>
          <w:color w:val="333333"/>
          <w:sz w:val="24"/>
          <w:szCs w:val="24"/>
          <w:lang w:eastAsia="ru-RU"/>
        </w:rPr>
        <w:t xml:space="preserve">  ООО «</w:t>
      </w:r>
      <w:r w:rsidR="008A0F58" w:rsidRPr="00761206">
        <w:rPr>
          <w:rFonts w:ascii="Times New Roman" w:eastAsia="Times New Roman" w:hAnsi="Times New Roman" w:cs="Times New Roman"/>
          <w:color w:val="333333"/>
          <w:sz w:val="24"/>
          <w:szCs w:val="24"/>
          <w:lang w:eastAsia="ru-RU"/>
        </w:rPr>
        <w:t>ЭнергоСеть</w:t>
      </w:r>
      <w:r w:rsidR="008B559C">
        <w:rPr>
          <w:rFonts w:ascii="Times New Roman" w:eastAsia="Times New Roman" w:hAnsi="Times New Roman" w:cs="Times New Roman"/>
          <w:color w:val="333333"/>
          <w:sz w:val="24"/>
          <w:szCs w:val="24"/>
          <w:lang w:eastAsia="ru-RU"/>
        </w:rPr>
        <w:t>»</w:t>
      </w:r>
      <w:r w:rsidR="008A0F58" w:rsidRPr="00761206">
        <w:rPr>
          <w:rFonts w:ascii="Times New Roman" w:eastAsia="Times New Roman" w:hAnsi="Times New Roman" w:cs="Times New Roman"/>
          <w:color w:val="333333"/>
          <w:sz w:val="24"/>
          <w:szCs w:val="24"/>
          <w:lang w:eastAsia="ru-RU"/>
        </w:rPr>
        <w:t xml:space="preserve"> утверждено положение о закупке товаров, работ и услуг</w:t>
      </w:r>
      <w:r w:rsidR="00AD56D1" w:rsidRPr="00761206">
        <w:rPr>
          <w:rFonts w:ascii="Times New Roman" w:eastAsia="Times New Roman" w:hAnsi="Times New Roman" w:cs="Times New Roman"/>
          <w:color w:val="333333"/>
          <w:sz w:val="24"/>
          <w:szCs w:val="24"/>
          <w:lang w:eastAsia="ru-RU"/>
        </w:rPr>
        <w:t>.</w:t>
      </w:r>
    </w:p>
    <w:p w:rsidR="00AD56D1" w:rsidRPr="00A570E3" w:rsidRDefault="00AD56D1" w:rsidP="00AD56D1">
      <w:pPr>
        <w:spacing w:after="0" w:line="240" w:lineRule="auto"/>
        <w:ind w:left="720"/>
        <w:jc w:val="both"/>
        <w:outlineLvl w:val="2"/>
        <w:rPr>
          <w:rFonts w:ascii="Times New Roman" w:eastAsia="Times New Roman" w:hAnsi="Times New Roman" w:cs="Times New Roman"/>
          <w:color w:val="333333"/>
          <w:sz w:val="26"/>
          <w:szCs w:val="26"/>
          <w:lang w:eastAsia="ru-RU"/>
        </w:rPr>
      </w:pPr>
    </w:p>
    <w:p w:rsidR="00AD56D1" w:rsidRDefault="00AD56D1" w:rsidP="00AD56D1">
      <w:pPr>
        <w:numPr>
          <w:ilvl w:val="0"/>
          <w:numId w:val="2"/>
        </w:numPr>
        <w:spacing w:after="0" w:line="240" w:lineRule="auto"/>
        <w:jc w:val="both"/>
        <w:outlineLvl w:val="2"/>
        <w:rPr>
          <w:rFonts w:ascii="Times New Roman" w:eastAsia="Times New Roman" w:hAnsi="Times New Roman" w:cs="Times New Roman"/>
          <w:color w:val="333333"/>
          <w:lang w:eastAsia="ru-RU"/>
        </w:rPr>
      </w:pPr>
      <w:r w:rsidRPr="00761206">
        <w:rPr>
          <w:rFonts w:ascii="Times New Roman" w:eastAsia="Times New Roman" w:hAnsi="Times New Roman" w:cs="Times New Roman"/>
          <w:color w:val="333333"/>
          <w:lang w:eastAsia="ru-RU"/>
        </w:rPr>
        <w:t xml:space="preserve">и) о паспортах услуг (процессов) согласно единым стандартам качества обслуживания сетевыми организациями потребителей услуг сетевых организаций. </w:t>
      </w:r>
      <w:proofErr w:type="gramStart"/>
      <w:r w:rsidRPr="00761206">
        <w:rPr>
          <w:rFonts w:ascii="Times New Roman" w:eastAsia="Times New Roman" w:hAnsi="Times New Roman" w:cs="Times New Roman"/>
          <w:color w:val="333333"/>
          <w:lang w:eastAsia="ru-RU"/>
        </w:rPr>
        <w:t>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roofErr w:type="gramEnd"/>
    </w:p>
    <w:p w:rsidR="00761206" w:rsidRPr="00761206" w:rsidRDefault="00761206" w:rsidP="00761206">
      <w:pPr>
        <w:spacing w:after="0" w:line="240" w:lineRule="auto"/>
        <w:ind w:left="720"/>
        <w:jc w:val="both"/>
        <w:outlineLvl w:val="2"/>
        <w:rPr>
          <w:rFonts w:ascii="Times New Roman" w:eastAsia="Times New Roman" w:hAnsi="Times New Roman" w:cs="Times New Roman"/>
          <w:color w:val="333333"/>
          <w:lang w:eastAsia="ru-RU"/>
        </w:rPr>
      </w:pPr>
    </w:p>
    <w:p w:rsidR="00AD56D1" w:rsidRPr="00761206" w:rsidRDefault="008A0F58" w:rsidP="008A0F58">
      <w:pPr>
        <w:spacing w:after="0" w:line="240" w:lineRule="auto"/>
        <w:ind w:firstLine="360"/>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Паспорт услуг (процессов) согласно единым стандартам качества обслуживания сетевыми организациями потребителей услуг сетевой организац</w:t>
      </w:r>
      <w:proofErr w:type="gramStart"/>
      <w:r w:rsidRPr="00761206">
        <w:rPr>
          <w:rFonts w:ascii="Times New Roman" w:eastAsia="Times New Roman" w:hAnsi="Times New Roman" w:cs="Times New Roman"/>
          <w:color w:val="333333"/>
          <w:sz w:val="24"/>
          <w:szCs w:val="24"/>
          <w:lang w:eastAsia="ru-RU"/>
        </w:rPr>
        <w:t>ии ООО</w:t>
      </w:r>
      <w:proofErr w:type="gramEnd"/>
      <w:r w:rsidRPr="00761206">
        <w:rPr>
          <w:rFonts w:ascii="Times New Roman" w:eastAsia="Times New Roman" w:hAnsi="Times New Roman" w:cs="Times New Roman"/>
          <w:color w:val="333333"/>
          <w:sz w:val="24"/>
          <w:szCs w:val="24"/>
          <w:lang w:eastAsia="ru-RU"/>
        </w:rPr>
        <w:t xml:space="preserve"> «ЭнергоСеть» опубликован на официальном сайте ООО «ЭнергоСеть» http://energoset.info/ и размещен в печатном виде в офисе ООО «ЭнергоСеть»</w:t>
      </w:r>
      <w:r w:rsidR="00AD56D1" w:rsidRPr="00761206">
        <w:rPr>
          <w:rFonts w:ascii="Times New Roman" w:eastAsia="Times New Roman" w:hAnsi="Times New Roman" w:cs="Times New Roman"/>
          <w:color w:val="333333"/>
          <w:sz w:val="24"/>
          <w:szCs w:val="24"/>
          <w:lang w:eastAsia="ru-RU"/>
        </w:rPr>
        <w:t>.</w:t>
      </w:r>
    </w:p>
    <w:p w:rsidR="008A0F58" w:rsidRPr="00761206" w:rsidRDefault="008A0F58" w:rsidP="008A0F58">
      <w:pPr>
        <w:spacing w:after="0" w:line="240" w:lineRule="auto"/>
        <w:ind w:firstLine="360"/>
        <w:jc w:val="both"/>
        <w:outlineLvl w:val="2"/>
        <w:rPr>
          <w:rFonts w:ascii="Times New Roman" w:eastAsia="Times New Roman" w:hAnsi="Times New Roman" w:cs="Times New Roman"/>
          <w:color w:val="333333"/>
          <w:sz w:val="24"/>
          <w:szCs w:val="24"/>
          <w:lang w:eastAsia="ru-RU"/>
        </w:rPr>
      </w:pPr>
      <w:bookmarkStart w:id="0" w:name="_GoBack"/>
      <w:bookmarkEnd w:id="0"/>
    </w:p>
    <w:p w:rsidR="00AD56D1" w:rsidRDefault="00AD56D1" w:rsidP="00AD56D1">
      <w:pPr>
        <w:numPr>
          <w:ilvl w:val="0"/>
          <w:numId w:val="2"/>
        </w:numPr>
        <w:spacing w:after="0" w:line="240" w:lineRule="auto"/>
        <w:jc w:val="both"/>
        <w:outlineLvl w:val="2"/>
        <w:rPr>
          <w:rFonts w:ascii="Times New Roman" w:eastAsia="Times New Roman" w:hAnsi="Times New Roman" w:cs="Times New Roman"/>
          <w:color w:val="333333"/>
          <w:lang w:eastAsia="ru-RU"/>
        </w:rPr>
      </w:pPr>
      <w:r w:rsidRPr="00761206">
        <w:rPr>
          <w:rFonts w:ascii="Times New Roman" w:eastAsia="Times New Roman" w:hAnsi="Times New Roman" w:cs="Times New Roman"/>
          <w:color w:val="333333"/>
          <w:lang w:eastAsia="ru-RU"/>
        </w:rPr>
        <w:t>к) о лицах, намеревающихся перераспределить максимальную мощность принадлежащих им энергопринимающих устройств в пользу иных лиц, включая:</w:t>
      </w:r>
    </w:p>
    <w:p w:rsidR="00761206" w:rsidRPr="00761206" w:rsidRDefault="00761206" w:rsidP="00761206">
      <w:pPr>
        <w:spacing w:after="0" w:line="240" w:lineRule="auto"/>
        <w:ind w:left="720"/>
        <w:jc w:val="both"/>
        <w:outlineLvl w:val="2"/>
        <w:rPr>
          <w:rFonts w:ascii="Times New Roman" w:eastAsia="Times New Roman" w:hAnsi="Times New Roman" w:cs="Times New Roman"/>
          <w:color w:val="333333"/>
          <w:lang w:eastAsia="ru-RU"/>
        </w:rPr>
      </w:pPr>
    </w:p>
    <w:p w:rsidR="00AD56D1" w:rsidRPr="00761206" w:rsidRDefault="00761206" w:rsidP="00AD56D1">
      <w:pPr>
        <w:spacing w:after="0" w:line="240" w:lineRule="auto"/>
        <w:ind w:left="360"/>
        <w:jc w:val="both"/>
        <w:outlineLvl w:val="2"/>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6"/>
          <w:szCs w:val="26"/>
          <w:lang w:eastAsia="ru-RU"/>
        </w:rPr>
        <w:t xml:space="preserve">    </w:t>
      </w:r>
      <w:r w:rsidR="008B559C">
        <w:rPr>
          <w:rFonts w:ascii="Times New Roman" w:eastAsia="Times New Roman" w:hAnsi="Times New Roman" w:cs="Times New Roman"/>
          <w:color w:val="333333"/>
          <w:sz w:val="26"/>
          <w:szCs w:val="26"/>
          <w:lang w:eastAsia="ru-RU"/>
        </w:rPr>
        <w:t xml:space="preserve"> </w:t>
      </w:r>
      <w:r w:rsidR="00AD56D1" w:rsidRPr="00761206">
        <w:rPr>
          <w:rFonts w:ascii="Times New Roman" w:eastAsia="Times New Roman" w:hAnsi="Times New Roman" w:cs="Times New Roman"/>
          <w:color w:val="333333"/>
          <w:sz w:val="24"/>
          <w:szCs w:val="24"/>
          <w:lang w:eastAsia="ru-RU"/>
        </w:rPr>
        <w:t>Заявок на перераспределение максимальной мощности не поступало.</w:t>
      </w:r>
    </w:p>
    <w:p w:rsidR="00AD56D1" w:rsidRPr="00761206" w:rsidRDefault="00AD56D1" w:rsidP="00AD56D1">
      <w:pPr>
        <w:spacing w:after="0" w:line="240" w:lineRule="auto"/>
        <w:jc w:val="both"/>
        <w:outlineLvl w:val="2"/>
        <w:rPr>
          <w:rFonts w:ascii="Times New Roman" w:eastAsia="Times New Roman" w:hAnsi="Times New Roman" w:cs="Times New Roman"/>
          <w:color w:val="FF0000"/>
          <w:sz w:val="24"/>
          <w:szCs w:val="24"/>
          <w:lang w:eastAsia="ru-RU"/>
        </w:rPr>
      </w:pPr>
    </w:p>
    <w:p w:rsidR="00AD56D1" w:rsidRPr="00761206" w:rsidRDefault="00AD56D1" w:rsidP="00AD56D1">
      <w:pPr>
        <w:numPr>
          <w:ilvl w:val="0"/>
          <w:numId w:val="2"/>
        </w:numPr>
        <w:spacing w:after="0" w:line="240" w:lineRule="auto"/>
        <w:jc w:val="both"/>
        <w:outlineLvl w:val="2"/>
        <w:rPr>
          <w:rFonts w:ascii="Times New Roman" w:eastAsia="Times New Roman" w:hAnsi="Times New Roman" w:cs="Times New Roman"/>
          <w:color w:val="333333"/>
          <w:lang w:eastAsia="ru-RU"/>
        </w:rPr>
      </w:pPr>
      <w:proofErr w:type="gramStart"/>
      <w:r w:rsidRPr="00761206">
        <w:rPr>
          <w:rFonts w:ascii="Times New Roman" w:eastAsia="Times New Roman" w:hAnsi="Times New Roman" w:cs="Times New Roman"/>
          <w:color w:val="333333"/>
          <w:lang w:eastAsia="ru-RU"/>
        </w:rPr>
        <w:t xml:space="preserve">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w:t>
      </w:r>
      <w:r w:rsidRPr="00761206">
        <w:rPr>
          <w:rFonts w:ascii="Times New Roman" w:eastAsia="Times New Roman" w:hAnsi="Times New Roman" w:cs="Times New Roman"/>
          <w:color w:val="333333"/>
          <w:lang w:eastAsia="ru-RU"/>
        </w:rPr>
        <w:lastRenderedPageBreak/>
        <w:t>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Pr="00761206">
        <w:rPr>
          <w:rFonts w:ascii="Times New Roman" w:eastAsia="Times New Roman" w:hAnsi="Times New Roman" w:cs="Times New Roman"/>
          <w:color w:val="333333"/>
          <w:lang w:eastAsia="ru-RU"/>
        </w:rPr>
        <w:t>, с указанием наименования такого производителя:</w:t>
      </w:r>
    </w:p>
    <w:p w:rsidR="00AD56D1" w:rsidRPr="00761206" w:rsidRDefault="00AD56D1" w:rsidP="00AD56D1">
      <w:pPr>
        <w:spacing w:after="0" w:line="240" w:lineRule="auto"/>
        <w:jc w:val="both"/>
        <w:outlineLvl w:val="2"/>
        <w:rPr>
          <w:rFonts w:ascii="Times New Roman" w:eastAsia="Times New Roman" w:hAnsi="Times New Roman" w:cs="Times New Roman"/>
          <w:color w:val="333333"/>
          <w:lang w:eastAsia="ru-RU"/>
        </w:rPr>
      </w:pPr>
    </w:p>
    <w:p w:rsidR="00AD56D1" w:rsidRPr="00761206" w:rsidRDefault="00AD56D1" w:rsidP="00AD56D1">
      <w:pPr>
        <w:spacing w:after="0" w:line="240" w:lineRule="auto"/>
        <w:jc w:val="both"/>
        <w:outlineLvl w:val="2"/>
        <w:rPr>
          <w:rFonts w:ascii="Times New Roman" w:eastAsia="Times New Roman" w:hAnsi="Times New Roman" w:cs="Times New Roman"/>
          <w:color w:val="333333"/>
          <w:sz w:val="24"/>
          <w:szCs w:val="24"/>
          <w:lang w:eastAsia="ru-RU"/>
        </w:rPr>
      </w:pPr>
      <w:r w:rsidRPr="00761206">
        <w:rPr>
          <w:rFonts w:ascii="Times New Roman" w:eastAsia="Times New Roman" w:hAnsi="Times New Roman" w:cs="Times New Roman"/>
          <w:color w:val="333333"/>
          <w:sz w:val="24"/>
          <w:szCs w:val="24"/>
          <w:lang w:eastAsia="ru-RU"/>
        </w:rPr>
        <w:t>Договора купли-продажи электрической энергии (мощности) в целях компенсации потерь электрической энергии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не заключались.</w:t>
      </w:r>
    </w:p>
    <w:p w:rsidR="00DD7AEE" w:rsidRPr="00761206" w:rsidRDefault="00DD7AEE">
      <w:pPr>
        <w:rPr>
          <w:rFonts w:ascii="Times New Roman" w:hAnsi="Times New Roman" w:cs="Times New Roman"/>
          <w:sz w:val="24"/>
          <w:szCs w:val="24"/>
        </w:rPr>
      </w:pPr>
    </w:p>
    <w:sectPr w:rsidR="00DD7AEE" w:rsidRPr="00761206" w:rsidSect="00955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2FFA"/>
    <w:multiLevelType w:val="multilevel"/>
    <w:tmpl w:val="A4C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5334A"/>
    <w:multiLevelType w:val="hybridMultilevel"/>
    <w:tmpl w:val="CD746EB8"/>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2">
    <w:nsid w:val="78CF69DE"/>
    <w:multiLevelType w:val="multilevel"/>
    <w:tmpl w:val="60C0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C3062"/>
    <w:rsid w:val="0005137A"/>
    <w:rsid w:val="002330F8"/>
    <w:rsid w:val="00233E5A"/>
    <w:rsid w:val="002E7E1F"/>
    <w:rsid w:val="002E7E98"/>
    <w:rsid w:val="002F2DC2"/>
    <w:rsid w:val="00314304"/>
    <w:rsid w:val="003764D5"/>
    <w:rsid w:val="00391225"/>
    <w:rsid w:val="003D606B"/>
    <w:rsid w:val="003D762F"/>
    <w:rsid w:val="003D7AA8"/>
    <w:rsid w:val="003E7AA6"/>
    <w:rsid w:val="004B0E7B"/>
    <w:rsid w:val="004E6050"/>
    <w:rsid w:val="005040A0"/>
    <w:rsid w:val="00522AA5"/>
    <w:rsid w:val="0053141E"/>
    <w:rsid w:val="00545D2E"/>
    <w:rsid w:val="00585AFC"/>
    <w:rsid w:val="005D3BE3"/>
    <w:rsid w:val="005F187D"/>
    <w:rsid w:val="0060679D"/>
    <w:rsid w:val="00677E15"/>
    <w:rsid w:val="00704509"/>
    <w:rsid w:val="00713EE3"/>
    <w:rsid w:val="007275DD"/>
    <w:rsid w:val="0074454A"/>
    <w:rsid w:val="00761206"/>
    <w:rsid w:val="007917EA"/>
    <w:rsid w:val="007F2A37"/>
    <w:rsid w:val="008151DD"/>
    <w:rsid w:val="008A0F58"/>
    <w:rsid w:val="008B559C"/>
    <w:rsid w:val="008C1517"/>
    <w:rsid w:val="0091554F"/>
    <w:rsid w:val="009559BA"/>
    <w:rsid w:val="00975625"/>
    <w:rsid w:val="00A12D70"/>
    <w:rsid w:val="00A32B62"/>
    <w:rsid w:val="00A570E3"/>
    <w:rsid w:val="00A8582D"/>
    <w:rsid w:val="00AA5C73"/>
    <w:rsid w:val="00AD56D1"/>
    <w:rsid w:val="00B24631"/>
    <w:rsid w:val="00B576BA"/>
    <w:rsid w:val="00BD67D0"/>
    <w:rsid w:val="00BE4F56"/>
    <w:rsid w:val="00BF1D8A"/>
    <w:rsid w:val="00BF3497"/>
    <w:rsid w:val="00C239C7"/>
    <w:rsid w:val="00C76269"/>
    <w:rsid w:val="00D151E1"/>
    <w:rsid w:val="00D6023A"/>
    <w:rsid w:val="00D90FCA"/>
    <w:rsid w:val="00DB6969"/>
    <w:rsid w:val="00DD7AEE"/>
    <w:rsid w:val="00E1175E"/>
    <w:rsid w:val="00E5324B"/>
    <w:rsid w:val="00E82163"/>
    <w:rsid w:val="00EB7D29"/>
    <w:rsid w:val="00EC3062"/>
    <w:rsid w:val="00F22A97"/>
    <w:rsid w:val="00F3439A"/>
    <w:rsid w:val="00F94BA3"/>
    <w:rsid w:val="00FB6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C73"/>
    <w:pPr>
      <w:ind w:left="720"/>
      <w:contextualSpacing/>
    </w:pPr>
  </w:style>
  <w:style w:type="paragraph" w:styleId="a4">
    <w:name w:val="Normal (Web)"/>
    <w:basedOn w:val="a"/>
    <w:rsid w:val="0060679D"/>
    <w:pPr>
      <w:spacing w:before="150" w:after="225" w:line="240" w:lineRule="auto"/>
    </w:pPr>
    <w:rPr>
      <w:rFonts w:ascii="Times New Roman" w:eastAsia="Times New Roman" w:hAnsi="Times New Roman" w:cs="Times New Roman"/>
      <w:sz w:val="24"/>
      <w:szCs w:val="24"/>
      <w:lang w:eastAsia="ru-RU"/>
    </w:rPr>
  </w:style>
  <w:style w:type="table" w:styleId="a5">
    <w:name w:val="Table Grid"/>
    <w:basedOn w:val="a1"/>
    <w:rsid w:val="009155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22A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2A97"/>
    <w:rPr>
      <w:rFonts w:ascii="Segoe UI" w:hAnsi="Segoe UI" w:cs="Segoe UI"/>
      <w:sz w:val="18"/>
      <w:szCs w:val="18"/>
    </w:rPr>
  </w:style>
  <w:style w:type="character" w:styleId="a8">
    <w:name w:val="Hyperlink"/>
    <w:basedOn w:val="a0"/>
    <w:uiPriority w:val="99"/>
    <w:unhideWhenUsed/>
    <w:rsid w:val="008A0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589344">
      <w:bodyDiv w:val="1"/>
      <w:marLeft w:val="0"/>
      <w:marRight w:val="0"/>
      <w:marTop w:val="0"/>
      <w:marBottom w:val="0"/>
      <w:divBdr>
        <w:top w:val="none" w:sz="0" w:space="0" w:color="auto"/>
        <w:left w:val="none" w:sz="0" w:space="0" w:color="auto"/>
        <w:bottom w:val="none" w:sz="0" w:space="0" w:color="auto"/>
        <w:right w:val="none" w:sz="0" w:space="0" w:color="auto"/>
      </w:divBdr>
    </w:div>
    <w:div w:id="534734456">
      <w:bodyDiv w:val="1"/>
      <w:marLeft w:val="0"/>
      <w:marRight w:val="0"/>
      <w:marTop w:val="0"/>
      <w:marBottom w:val="0"/>
      <w:divBdr>
        <w:top w:val="none" w:sz="0" w:space="0" w:color="auto"/>
        <w:left w:val="none" w:sz="0" w:space="0" w:color="auto"/>
        <w:bottom w:val="none" w:sz="0" w:space="0" w:color="auto"/>
        <w:right w:val="none" w:sz="0" w:space="0" w:color="auto"/>
      </w:divBdr>
    </w:div>
    <w:div w:id="611940390">
      <w:bodyDiv w:val="1"/>
      <w:marLeft w:val="0"/>
      <w:marRight w:val="0"/>
      <w:marTop w:val="0"/>
      <w:marBottom w:val="0"/>
      <w:divBdr>
        <w:top w:val="none" w:sz="0" w:space="0" w:color="auto"/>
        <w:left w:val="none" w:sz="0" w:space="0" w:color="auto"/>
        <w:bottom w:val="none" w:sz="0" w:space="0" w:color="auto"/>
        <w:right w:val="none" w:sz="0" w:space="0" w:color="auto"/>
      </w:divBdr>
    </w:div>
    <w:div w:id="851141073">
      <w:bodyDiv w:val="1"/>
      <w:marLeft w:val="0"/>
      <w:marRight w:val="0"/>
      <w:marTop w:val="0"/>
      <w:marBottom w:val="0"/>
      <w:divBdr>
        <w:top w:val="none" w:sz="0" w:space="0" w:color="auto"/>
        <w:left w:val="none" w:sz="0" w:space="0" w:color="auto"/>
        <w:bottom w:val="none" w:sz="0" w:space="0" w:color="auto"/>
        <w:right w:val="none" w:sz="0" w:space="0" w:color="auto"/>
      </w:divBdr>
      <w:divsChild>
        <w:div w:id="1862741669">
          <w:marLeft w:val="0"/>
          <w:marRight w:val="0"/>
          <w:marTop w:val="0"/>
          <w:marBottom w:val="0"/>
          <w:divBdr>
            <w:top w:val="none" w:sz="0" w:space="0" w:color="auto"/>
            <w:left w:val="none" w:sz="0" w:space="0" w:color="auto"/>
            <w:bottom w:val="none" w:sz="0" w:space="0" w:color="auto"/>
            <w:right w:val="none" w:sz="0" w:space="0" w:color="auto"/>
          </w:divBdr>
        </w:div>
        <w:div w:id="1750038838">
          <w:marLeft w:val="0"/>
          <w:marRight w:val="0"/>
          <w:marTop w:val="0"/>
          <w:marBottom w:val="600"/>
          <w:divBdr>
            <w:top w:val="none" w:sz="0" w:space="0" w:color="auto"/>
            <w:left w:val="none" w:sz="0" w:space="0" w:color="auto"/>
            <w:bottom w:val="none" w:sz="0" w:space="0" w:color="auto"/>
            <w:right w:val="none" w:sz="0" w:space="0" w:color="auto"/>
          </w:divBdr>
          <w:divsChild>
            <w:div w:id="11039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ergoset.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2DD7-1834-4F39-8DFA-8BA4417B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3547</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Еременко</dc:creator>
  <cp:lastModifiedBy>user</cp:lastModifiedBy>
  <cp:revision>4</cp:revision>
  <cp:lastPrinted>2016-04-20T09:51:00Z</cp:lastPrinted>
  <dcterms:created xsi:type="dcterms:W3CDTF">2017-03-02T11:05:00Z</dcterms:created>
  <dcterms:modified xsi:type="dcterms:W3CDTF">2017-03-02T11:06:00Z</dcterms:modified>
</cp:coreProperties>
</file>